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874"/>
        <w:gridCol w:w="270"/>
        <w:gridCol w:w="270"/>
        <w:gridCol w:w="270"/>
      </w:tblGrid>
      <w:tr w:rsidR="00DA0985" w:rsidRPr="00DA0985">
        <w:trPr>
          <w:trHeight w:val="390"/>
        </w:trPr>
        <w:tc>
          <w:tcPr>
            <w:tcW w:w="5000" w:type="pct"/>
            <w:noWrap/>
            <w:tcMar>
              <w:top w:w="0" w:type="dxa"/>
              <w:left w:w="180" w:type="dxa"/>
              <w:bottom w:w="0" w:type="dxa"/>
              <w:right w:w="0" w:type="dxa"/>
            </w:tcMar>
            <w:vAlign w:val="center"/>
            <w:hideMark/>
          </w:tcPr>
          <w:p w:rsidR="00DA0985" w:rsidRPr="00DA0985" w:rsidRDefault="00DA0985" w:rsidP="00DA0985">
            <w:pPr>
              <w:spacing w:after="0" w:line="240" w:lineRule="auto"/>
              <w:rPr>
                <w:rFonts w:ascii="Arial" w:eastAsia="Times New Roman" w:hAnsi="Arial" w:cs="Arial"/>
                <w:b/>
                <w:bCs/>
                <w:color w:val="501883"/>
                <w:sz w:val="18"/>
                <w:szCs w:val="18"/>
                <w:lang w:eastAsia="es-ES"/>
              </w:rPr>
            </w:pPr>
            <w:r w:rsidRPr="00DA0985">
              <w:rPr>
                <w:rFonts w:ascii="Arial" w:eastAsia="Times New Roman" w:hAnsi="Arial" w:cs="Arial"/>
                <w:b/>
                <w:bCs/>
                <w:color w:val="501883"/>
                <w:sz w:val="18"/>
                <w:szCs w:val="18"/>
                <w:lang w:eastAsia="es-ES"/>
              </w:rPr>
              <w:t xml:space="preserve">Proponen una nueva forma de calcular el volumen de </w:t>
            </w:r>
            <w:proofErr w:type="spellStart"/>
            <w:r w:rsidRPr="00DA0985">
              <w:rPr>
                <w:rFonts w:ascii="Arial" w:eastAsia="Times New Roman" w:hAnsi="Arial" w:cs="Arial"/>
                <w:b/>
                <w:bCs/>
                <w:color w:val="501883"/>
                <w:sz w:val="18"/>
                <w:szCs w:val="18"/>
                <w:lang w:eastAsia="es-ES"/>
              </w:rPr>
              <w:t>flu?dos</w:t>
            </w:r>
            <w:proofErr w:type="spellEnd"/>
            <w:r w:rsidRPr="00DA0985">
              <w:rPr>
                <w:rFonts w:ascii="Arial" w:eastAsia="Times New Roman" w:hAnsi="Arial" w:cs="Arial"/>
                <w:b/>
                <w:bCs/>
                <w:color w:val="501883"/>
                <w:sz w:val="18"/>
                <w:szCs w:val="18"/>
                <w:lang w:eastAsia="es-ES"/>
              </w:rPr>
              <w:t xml:space="preserve"> en deshidratados </w:t>
            </w:r>
          </w:p>
        </w:tc>
        <w:tc>
          <w:tcPr>
            <w:tcW w:w="5000" w:type="pct"/>
            <w:vAlign w:val="center"/>
            <w:hideMark/>
          </w:tcPr>
          <w:p w:rsidR="00DA0985" w:rsidRPr="00DA0985" w:rsidRDefault="00DA0985" w:rsidP="00DA0985">
            <w:pPr>
              <w:spacing w:after="0" w:line="240" w:lineRule="auto"/>
              <w:rPr>
                <w:rFonts w:ascii="Arial" w:eastAsia="Times New Roman" w:hAnsi="Arial" w:cs="Arial"/>
                <w:color w:val="333333"/>
                <w:sz w:val="17"/>
                <w:szCs w:val="17"/>
                <w:lang w:eastAsia="es-ES"/>
              </w:rPr>
            </w:pPr>
            <w:r>
              <w:rPr>
                <w:rFonts w:ascii="Arial" w:eastAsia="Times New Roman" w:hAnsi="Arial" w:cs="Arial"/>
                <w:b/>
                <w:bCs/>
                <w:noProof/>
                <w:color w:val="501883"/>
                <w:sz w:val="17"/>
                <w:szCs w:val="17"/>
                <w:lang w:eastAsia="es-ES"/>
              </w:rPr>
              <w:drawing>
                <wp:inline distT="0" distB="0" distL="0" distR="0">
                  <wp:extent cx="152400" cy="152400"/>
                  <wp:effectExtent l="19050" t="0" r="0" b="0"/>
                  <wp:docPr id="1" name="Imagen 1" descr="PDF">
                    <a:hlinkClick xmlns:a="http://schemas.openxmlformats.org/drawingml/2006/main" r:id="rI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PDF"/>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DA0985" w:rsidRPr="00DA0985" w:rsidRDefault="00DA0985" w:rsidP="00DA0985">
            <w:pPr>
              <w:spacing w:after="0" w:line="240" w:lineRule="auto"/>
              <w:rPr>
                <w:rFonts w:ascii="Arial" w:eastAsia="Times New Roman" w:hAnsi="Arial" w:cs="Arial"/>
                <w:color w:val="333333"/>
                <w:sz w:val="17"/>
                <w:szCs w:val="17"/>
                <w:lang w:eastAsia="es-ES"/>
              </w:rPr>
            </w:pPr>
            <w:r>
              <w:rPr>
                <w:rFonts w:ascii="Arial" w:eastAsia="Times New Roman" w:hAnsi="Arial" w:cs="Arial"/>
                <w:b/>
                <w:bCs/>
                <w:noProof/>
                <w:color w:val="501883"/>
                <w:sz w:val="17"/>
                <w:szCs w:val="17"/>
                <w:lang w:eastAsia="es-ES"/>
              </w:rPr>
              <w:drawing>
                <wp:inline distT="0" distB="0" distL="0" distR="0">
                  <wp:extent cx="152400" cy="152400"/>
                  <wp:effectExtent l="19050" t="0" r="0" b="0"/>
                  <wp:docPr id="2" name="Imagen 2" descr="Imprimir">
                    <a:hlinkClick xmlns:a="http://schemas.openxmlformats.org/drawingml/2006/main" r:id="rId6" tooltip="Imprim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ir">
                            <a:hlinkClick r:id="rId6" tooltip="Imprimir"/>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DA0985" w:rsidRPr="00DA0985" w:rsidRDefault="00DA0985" w:rsidP="00DA0985">
            <w:pPr>
              <w:spacing w:after="0" w:line="240" w:lineRule="auto"/>
              <w:rPr>
                <w:rFonts w:ascii="Arial" w:eastAsia="Times New Roman" w:hAnsi="Arial" w:cs="Arial"/>
                <w:color w:val="333333"/>
                <w:sz w:val="17"/>
                <w:szCs w:val="17"/>
                <w:lang w:eastAsia="es-ES"/>
              </w:rPr>
            </w:pPr>
            <w:r>
              <w:rPr>
                <w:rFonts w:ascii="Arial" w:eastAsia="Times New Roman" w:hAnsi="Arial" w:cs="Arial"/>
                <w:b/>
                <w:bCs/>
                <w:noProof/>
                <w:color w:val="501883"/>
                <w:sz w:val="17"/>
                <w:szCs w:val="17"/>
                <w:lang w:eastAsia="es-ES"/>
              </w:rPr>
              <w:drawing>
                <wp:inline distT="0" distB="0" distL="0" distR="0">
                  <wp:extent cx="152400" cy="152400"/>
                  <wp:effectExtent l="19050" t="0" r="0" b="0"/>
                  <wp:docPr id="3" name="Imagen 3" descr="E-mail">
                    <a:hlinkClick xmlns:a="http://schemas.openxmlformats.org/drawingml/2006/main" r:id="rId8"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8" tooltip="E-mail"/>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DA0985" w:rsidRPr="00DA0985" w:rsidRDefault="00DA0985" w:rsidP="00DA0985">
      <w:pPr>
        <w:spacing w:after="0" w:line="240" w:lineRule="auto"/>
        <w:rPr>
          <w:rFonts w:ascii="Arial" w:eastAsia="Times New Roman" w:hAnsi="Arial" w:cs="Arial"/>
          <w:vanish/>
          <w:color w:val="333333"/>
          <w:sz w:val="17"/>
          <w:szCs w:val="17"/>
          <w:lang w:eastAsia="es-ES"/>
        </w:rPr>
      </w:pPr>
    </w:p>
    <w:tbl>
      <w:tblPr>
        <w:tblW w:w="5000" w:type="pct"/>
        <w:tblCellMar>
          <w:left w:w="0" w:type="dxa"/>
          <w:right w:w="0" w:type="dxa"/>
        </w:tblCellMar>
        <w:tblLook w:val="04A0"/>
      </w:tblPr>
      <w:tblGrid>
        <w:gridCol w:w="8504"/>
      </w:tblGrid>
      <w:tr w:rsidR="00DA0985" w:rsidRPr="00DA0985">
        <w:tc>
          <w:tcPr>
            <w:tcW w:w="0" w:type="auto"/>
            <w:hideMark/>
          </w:tcPr>
          <w:p w:rsidR="00DA0985" w:rsidRPr="00DA0985" w:rsidRDefault="00DA0985" w:rsidP="00DA0985">
            <w:pPr>
              <w:spacing w:after="0" w:line="240" w:lineRule="auto"/>
              <w:rPr>
                <w:rFonts w:ascii="Arial" w:eastAsia="Times New Roman" w:hAnsi="Arial" w:cs="Arial"/>
                <w:color w:val="333333"/>
                <w:sz w:val="17"/>
                <w:szCs w:val="17"/>
                <w:lang w:eastAsia="es-ES"/>
              </w:rPr>
            </w:pPr>
            <w:r w:rsidRPr="00DA0985">
              <w:rPr>
                <w:rFonts w:ascii="Arial" w:eastAsia="Times New Roman" w:hAnsi="Arial" w:cs="Arial"/>
                <w:color w:val="333333"/>
                <w:sz w:val="17"/>
                <w:lang w:eastAsia="es-ES"/>
              </w:rPr>
              <w:t xml:space="preserve">El Dr. Michael </w:t>
            </w:r>
            <w:proofErr w:type="spellStart"/>
            <w:r w:rsidRPr="00DA0985">
              <w:rPr>
                <w:rFonts w:ascii="Arial" w:eastAsia="Times New Roman" w:hAnsi="Arial" w:cs="Arial"/>
                <w:color w:val="333333"/>
                <w:sz w:val="17"/>
                <w:lang w:eastAsia="es-ES"/>
              </w:rPr>
              <w:t>Schaer</w:t>
            </w:r>
            <w:proofErr w:type="spellEnd"/>
            <w:r w:rsidRPr="00DA0985">
              <w:rPr>
                <w:rFonts w:ascii="Arial" w:eastAsia="Times New Roman" w:hAnsi="Arial" w:cs="Arial"/>
                <w:color w:val="333333"/>
                <w:sz w:val="17"/>
                <w:lang w:eastAsia="es-ES"/>
              </w:rPr>
              <w:t xml:space="preserve"> nos contó cuál es su fórmula, que se basa en el peso del paciente. Es un cálculo objetivo y más práctico que los que consideran las pérdidas contemporáneas.</w:t>
            </w:r>
            <w:r w:rsidRPr="00DA0985">
              <w:rPr>
                <w:rFonts w:ascii="Arial" w:eastAsia="Times New Roman" w:hAnsi="Arial" w:cs="Arial"/>
                <w:color w:val="333333"/>
                <w:sz w:val="17"/>
                <w:szCs w:val="17"/>
                <w:lang w:eastAsia="es-ES"/>
              </w:rPr>
              <w:t xml:space="preserve"> </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Medir grado de deshidratación. A eso, sumarle el volumen de mantenimiento más las pérdidas contemporáneas". Palabras más, palabras menos, ésta es la fórmula que casi todos los veterinarios aprendieron de memoria para aplicarla en los casos en los que deben calcular qué cantidad de fluidos necesita un animal deshidratado. Sin embargo, esta "ley" sufrió en los últimos meses un par de cuestionamientos. Por un lado, la criticó el especialista chileno Luis Tello (ver "Una gota por segundo..."). Por otro lado, el DMV estadounidense Michael </w:t>
            </w:r>
            <w:proofErr w:type="spellStart"/>
            <w:r w:rsidRPr="00DA0985">
              <w:rPr>
                <w:rFonts w:ascii="Arial" w:eastAsia="Times New Roman" w:hAnsi="Arial" w:cs="Arial"/>
                <w:color w:val="333333"/>
                <w:sz w:val="17"/>
                <w:lang w:eastAsia="es-ES"/>
              </w:rPr>
              <w:t>Schaer</w:t>
            </w:r>
            <w:proofErr w:type="spellEnd"/>
            <w:r w:rsidRPr="00DA0985">
              <w:rPr>
                <w:rFonts w:ascii="Arial" w:eastAsia="Times New Roman" w:hAnsi="Arial" w:cs="Arial"/>
                <w:color w:val="333333"/>
                <w:sz w:val="17"/>
                <w:lang w:eastAsia="es-ES"/>
              </w:rPr>
              <w:t>, de la Universidad de Florida, no sólo desechó el viejo axioma sino que fue más allá: propuso una nueva fórmula.</w:t>
            </w:r>
            <w:r w:rsidRPr="00DA0985">
              <w:rPr>
                <w:rFonts w:ascii="Arial" w:eastAsia="Times New Roman" w:hAnsi="Arial" w:cs="Arial"/>
                <w:color w:val="333333"/>
                <w:sz w:val="17"/>
                <w:szCs w:val="17"/>
                <w:lang w:eastAsia="es-ES"/>
              </w:rPr>
              <w:br/>
            </w:r>
            <w:proofErr w:type="spellStart"/>
            <w:r w:rsidRPr="00DA0985">
              <w:rPr>
                <w:rFonts w:ascii="Arial" w:eastAsia="Times New Roman" w:hAnsi="Arial" w:cs="Arial"/>
                <w:color w:val="333333"/>
                <w:sz w:val="17"/>
                <w:lang w:eastAsia="es-ES"/>
              </w:rPr>
              <w:t>Schaer</w:t>
            </w:r>
            <w:proofErr w:type="spellEnd"/>
            <w:r w:rsidRPr="00DA0985">
              <w:rPr>
                <w:rFonts w:ascii="Arial" w:eastAsia="Times New Roman" w:hAnsi="Arial" w:cs="Arial"/>
                <w:color w:val="333333"/>
                <w:sz w:val="17"/>
                <w:lang w:eastAsia="es-ES"/>
              </w:rPr>
              <w:t xml:space="preserve"> participó de una Jornada organizada por AVEACA en septiembre. Luego del evento, charló en exclusiva con El Cronista Veterinario, y nos explicó: "La forma más práctica que utilizó para calcular la cantidad de fluidos es tomando como clave el peso del animal. A la pérdida de peso se la considera de manera objetiva: si un perro pesaba 15 kg y ahora está en 14 kg, es porque perdió 1.000 gr. de líquidos. A esta pérdida hay que sumarle la cantidad de líquido que necesita un perro por día, el volumen de mantenimiento, que es una cifra fija: 60 ml/kg por día. Si a la pérdida de peso le sumamos el volumen de mantenimiento, nos da la cantidad de líquido que hay que reemplazar por día. ¿Cómo lo aplicamos? Damos 1/3 del total diario en las primeras dos o tres horas, y el resto después".</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Para que quede más claro, da un ejemplo: "Un perro de 10 kg con 500 gr de pérdida de peso equivalen a 500 </w:t>
            </w:r>
            <w:proofErr w:type="spellStart"/>
            <w:r w:rsidRPr="00DA0985">
              <w:rPr>
                <w:rFonts w:ascii="Arial" w:eastAsia="Times New Roman" w:hAnsi="Arial" w:cs="Arial"/>
                <w:color w:val="333333"/>
                <w:sz w:val="17"/>
                <w:lang w:eastAsia="es-ES"/>
              </w:rPr>
              <w:t>cc</w:t>
            </w:r>
            <w:proofErr w:type="spellEnd"/>
            <w:r w:rsidRPr="00DA0985">
              <w:rPr>
                <w:rFonts w:ascii="Arial" w:eastAsia="Times New Roman" w:hAnsi="Arial" w:cs="Arial"/>
                <w:color w:val="333333"/>
                <w:sz w:val="17"/>
                <w:lang w:eastAsia="es-ES"/>
              </w:rPr>
              <w:t xml:space="preserve"> de deshidratación. Luego, 10 kg. </w:t>
            </w:r>
            <w:proofErr w:type="gramStart"/>
            <w:r w:rsidRPr="00DA0985">
              <w:rPr>
                <w:rFonts w:ascii="Arial" w:eastAsia="Times New Roman" w:hAnsi="Arial" w:cs="Arial"/>
                <w:color w:val="333333"/>
                <w:sz w:val="17"/>
                <w:lang w:eastAsia="es-ES"/>
              </w:rPr>
              <w:t>por</w:t>
            </w:r>
            <w:proofErr w:type="gramEnd"/>
            <w:r w:rsidRPr="00DA0985">
              <w:rPr>
                <w:rFonts w:ascii="Arial" w:eastAsia="Times New Roman" w:hAnsi="Arial" w:cs="Arial"/>
                <w:color w:val="333333"/>
                <w:sz w:val="17"/>
                <w:lang w:eastAsia="es-ES"/>
              </w:rPr>
              <w:t xml:space="preserve"> 60 </w:t>
            </w:r>
            <w:proofErr w:type="spellStart"/>
            <w:r w:rsidRPr="00DA0985">
              <w:rPr>
                <w:rFonts w:ascii="Arial" w:eastAsia="Times New Roman" w:hAnsi="Arial" w:cs="Arial"/>
                <w:color w:val="333333"/>
                <w:sz w:val="17"/>
                <w:lang w:eastAsia="es-ES"/>
              </w:rPr>
              <w:t>cc</w:t>
            </w:r>
            <w:proofErr w:type="spellEnd"/>
            <w:r w:rsidRPr="00DA0985">
              <w:rPr>
                <w:rFonts w:ascii="Arial" w:eastAsia="Times New Roman" w:hAnsi="Arial" w:cs="Arial"/>
                <w:color w:val="333333"/>
                <w:sz w:val="17"/>
                <w:lang w:eastAsia="es-ES"/>
              </w:rPr>
              <w:t xml:space="preserve"> nos da 600 </w:t>
            </w:r>
            <w:proofErr w:type="spellStart"/>
            <w:r w:rsidRPr="00DA0985">
              <w:rPr>
                <w:rFonts w:ascii="Arial" w:eastAsia="Times New Roman" w:hAnsi="Arial" w:cs="Arial"/>
                <w:color w:val="333333"/>
                <w:sz w:val="17"/>
                <w:lang w:eastAsia="es-ES"/>
              </w:rPr>
              <w:t>cc</w:t>
            </w:r>
            <w:proofErr w:type="spellEnd"/>
            <w:r w:rsidRPr="00DA0985">
              <w:rPr>
                <w:rFonts w:ascii="Arial" w:eastAsia="Times New Roman" w:hAnsi="Arial" w:cs="Arial"/>
                <w:color w:val="333333"/>
                <w:sz w:val="17"/>
                <w:lang w:eastAsia="es-ES"/>
              </w:rPr>
              <w:t xml:space="preserve">. Sumamos 500 </w:t>
            </w:r>
            <w:proofErr w:type="spellStart"/>
            <w:r w:rsidRPr="00DA0985">
              <w:rPr>
                <w:rFonts w:ascii="Arial" w:eastAsia="Times New Roman" w:hAnsi="Arial" w:cs="Arial"/>
                <w:color w:val="333333"/>
                <w:sz w:val="17"/>
                <w:lang w:eastAsia="es-ES"/>
              </w:rPr>
              <w:t>cc</w:t>
            </w:r>
            <w:proofErr w:type="spellEnd"/>
            <w:r w:rsidRPr="00DA0985">
              <w:rPr>
                <w:rFonts w:ascii="Arial" w:eastAsia="Times New Roman" w:hAnsi="Arial" w:cs="Arial"/>
                <w:color w:val="333333"/>
                <w:sz w:val="17"/>
                <w:lang w:eastAsia="es-ES"/>
              </w:rPr>
              <w:t xml:space="preserve"> más los 600 </w:t>
            </w:r>
            <w:proofErr w:type="spellStart"/>
            <w:r w:rsidRPr="00DA0985">
              <w:rPr>
                <w:rFonts w:ascii="Arial" w:eastAsia="Times New Roman" w:hAnsi="Arial" w:cs="Arial"/>
                <w:color w:val="333333"/>
                <w:sz w:val="17"/>
                <w:lang w:eastAsia="es-ES"/>
              </w:rPr>
              <w:t>cc</w:t>
            </w:r>
            <w:proofErr w:type="spellEnd"/>
            <w:r w:rsidRPr="00DA0985">
              <w:rPr>
                <w:rFonts w:ascii="Arial" w:eastAsia="Times New Roman" w:hAnsi="Arial" w:cs="Arial"/>
                <w:color w:val="333333"/>
                <w:sz w:val="17"/>
                <w:lang w:eastAsia="es-ES"/>
              </w:rPr>
              <w:t xml:space="preserve"> del mantenimiento y finalmente, deberemos darle 1.100 </w:t>
            </w:r>
            <w:proofErr w:type="spellStart"/>
            <w:r w:rsidRPr="00DA0985">
              <w:rPr>
                <w:rFonts w:ascii="Arial" w:eastAsia="Times New Roman" w:hAnsi="Arial" w:cs="Arial"/>
                <w:color w:val="333333"/>
                <w:sz w:val="17"/>
                <w:lang w:eastAsia="es-ES"/>
              </w:rPr>
              <w:t>cc</w:t>
            </w:r>
            <w:proofErr w:type="spellEnd"/>
            <w:r w:rsidRPr="00DA0985">
              <w:rPr>
                <w:rFonts w:ascii="Arial" w:eastAsia="Times New Roman" w:hAnsi="Arial" w:cs="Arial"/>
                <w:color w:val="333333"/>
                <w:sz w:val="17"/>
                <w:lang w:eastAsia="es-ES"/>
              </w:rPr>
              <w:t xml:space="preserve"> en el día".</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La ventaja de esta fórmula es que, al centrarse en el peso del animal, el cálculo es objetivo. Esta es una de las críticas más habituales a los viejos axiomas: la subjetividad, que se comprobaba cuando, ante el mismo caso, dos profesionales hacían terapias diferentes.</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La </w:t>
            </w:r>
            <w:proofErr w:type="spellStart"/>
            <w:r w:rsidRPr="00DA0985">
              <w:rPr>
                <w:rFonts w:ascii="Arial" w:eastAsia="Times New Roman" w:hAnsi="Arial" w:cs="Arial"/>
                <w:color w:val="333333"/>
                <w:sz w:val="17"/>
                <w:lang w:eastAsia="es-ES"/>
              </w:rPr>
              <w:t>fluidoterapia</w:t>
            </w:r>
            <w:proofErr w:type="spellEnd"/>
            <w:r w:rsidRPr="00DA0985">
              <w:rPr>
                <w:rFonts w:ascii="Arial" w:eastAsia="Times New Roman" w:hAnsi="Arial" w:cs="Arial"/>
                <w:color w:val="333333"/>
                <w:sz w:val="17"/>
                <w:lang w:eastAsia="es-ES"/>
              </w:rPr>
              <w:t xml:space="preserve"> no es un tema menor. En su idioma natal, </w:t>
            </w:r>
            <w:proofErr w:type="spellStart"/>
            <w:r w:rsidRPr="00DA0985">
              <w:rPr>
                <w:rFonts w:ascii="Arial" w:eastAsia="Times New Roman" w:hAnsi="Arial" w:cs="Arial"/>
                <w:color w:val="333333"/>
                <w:sz w:val="17"/>
                <w:lang w:eastAsia="es-ES"/>
              </w:rPr>
              <w:t>Schaer</w:t>
            </w:r>
            <w:proofErr w:type="spellEnd"/>
            <w:r w:rsidRPr="00DA0985">
              <w:rPr>
                <w:rFonts w:ascii="Arial" w:eastAsia="Times New Roman" w:hAnsi="Arial" w:cs="Arial"/>
                <w:color w:val="333333"/>
                <w:sz w:val="17"/>
                <w:lang w:eastAsia="es-ES"/>
              </w:rPr>
              <w:t xml:space="preserve"> lo definió claramente: "no </w:t>
            </w:r>
            <w:proofErr w:type="spellStart"/>
            <w:r w:rsidRPr="00DA0985">
              <w:rPr>
                <w:rFonts w:ascii="Arial" w:eastAsia="Times New Roman" w:hAnsi="Arial" w:cs="Arial"/>
                <w:color w:val="333333"/>
                <w:sz w:val="17"/>
                <w:lang w:eastAsia="es-ES"/>
              </w:rPr>
              <w:t>fluids</w:t>
            </w:r>
            <w:proofErr w:type="spellEnd"/>
            <w:r w:rsidRPr="00DA0985">
              <w:rPr>
                <w:rFonts w:ascii="Arial" w:eastAsia="Times New Roman" w:hAnsi="Arial" w:cs="Arial"/>
                <w:color w:val="333333"/>
                <w:sz w:val="17"/>
                <w:lang w:eastAsia="es-ES"/>
              </w:rPr>
              <w:t xml:space="preserve">, no </w:t>
            </w:r>
            <w:proofErr w:type="spellStart"/>
            <w:r w:rsidRPr="00DA0985">
              <w:rPr>
                <w:rFonts w:ascii="Arial" w:eastAsia="Times New Roman" w:hAnsi="Arial" w:cs="Arial"/>
                <w:color w:val="333333"/>
                <w:sz w:val="17"/>
                <w:lang w:eastAsia="es-ES"/>
              </w:rPr>
              <w:t>life</w:t>
            </w:r>
            <w:proofErr w:type="spellEnd"/>
            <w:r w:rsidRPr="00DA0985">
              <w:rPr>
                <w:rFonts w:ascii="Arial" w:eastAsia="Times New Roman" w:hAnsi="Arial" w:cs="Arial"/>
                <w:color w:val="333333"/>
                <w:sz w:val="17"/>
                <w:lang w:eastAsia="es-ES"/>
              </w:rPr>
              <w:t>" (sin fluidos no hay vida). Pero hay ciertos puntos a considerar. A eso se refirió el especialista, que contó:</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-¿Cuál es la clave de la </w:t>
            </w:r>
            <w:proofErr w:type="spellStart"/>
            <w:r w:rsidRPr="00DA0985">
              <w:rPr>
                <w:rFonts w:ascii="Arial" w:eastAsia="Times New Roman" w:hAnsi="Arial" w:cs="Arial"/>
                <w:color w:val="333333"/>
                <w:sz w:val="17"/>
                <w:lang w:eastAsia="es-ES"/>
              </w:rPr>
              <w:t>fluidoterapia</w:t>
            </w:r>
            <w:proofErr w:type="spellEnd"/>
            <w:r w:rsidRPr="00DA0985">
              <w:rPr>
                <w:rFonts w:ascii="Arial" w:eastAsia="Times New Roman" w:hAnsi="Arial" w:cs="Arial"/>
                <w:color w:val="333333"/>
                <w:sz w:val="17"/>
                <w:lang w:eastAsia="es-ES"/>
              </w:rPr>
              <w:t>?</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-En primer lugar, como todo tratamiento, hay que definir sus objetivos fisiológicos. En el caso de la </w:t>
            </w:r>
            <w:proofErr w:type="spellStart"/>
            <w:r w:rsidRPr="00DA0985">
              <w:rPr>
                <w:rFonts w:ascii="Arial" w:eastAsia="Times New Roman" w:hAnsi="Arial" w:cs="Arial"/>
                <w:color w:val="333333"/>
                <w:sz w:val="17"/>
                <w:lang w:eastAsia="es-ES"/>
              </w:rPr>
              <w:t>fluidoterapia</w:t>
            </w:r>
            <w:proofErr w:type="spellEnd"/>
            <w:r w:rsidRPr="00DA0985">
              <w:rPr>
                <w:rFonts w:ascii="Arial" w:eastAsia="Times New Roman" w:hAnsi="Arial" w:cs="Arial"/>
                <w:color w:val="333333"/>
                <w:sz w:val="17"/>
                <w:lang w:eastAsia="es-ES"/>
              </w:rPr>
              <w:t xml:space="preserve"> son tres: volumen, </w:t>
            </w:r>
            <w:proofErr w:type="spellStart"/>
            <w:r w:rsidRPr="00DA0985">
              <w:rPr>
                <w:rFonts w:ascii="Arial" w:eastAsia="Times New Roman" w:hAnsi="Arial" w:cs="Arial"/>
                <w:color w:val="333333"/>
                <w:sz w:val="17"/>
                <w:lang w:eastAsia="es-ES"/>
              </w:rPr>
              <w:t>ph</w:t>
            </w:r>
            <w:proofErr w:type="spellEnd"/>
            <w:r w:rsidRPr="00DA0985">
              <w:rPr>
                <w:rFonts w:ascii="Arial" w:eastAsia="Times New Roman" w:hAnsi="Arial" w:cs="Arial"/>
                <w:color w:val="333333"/>
                <w:sz w:val="17"/>
                <w:lang w:eastAsia="es-ES"/>
              </w:rPr>
              <w:t xml:space="preserve"> y electrolitos. En cuanto al volumen, la idea es elevar la presión, evitar a toda costa la hipotensión, que nos puede llevar a una disfunción orgánica múltiple. Pero también debemos diferenciar la hipovolemia de la deshidratación. En la primera hay una baja del plasma con baja de la presión arterial. En cambio, en la deshidratación el compartimiento de líquidos que baja es el volumen intersticial. Allí veremos el signo del pliegue, mucosas secas, ojos secos, etc. Es porque un porcentaje del peso corporal se perdió. Pero hay que cuidarse de los gatos añosos, que al hacer el signo del pliegue parecen todos deshidratados (por la pérdida de la cobertura grasa subcutánea): lo ideal es pesarlos y ver el cambio.</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-¿El volumen siempre se calcula con la fórmula que usted aplica?</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-Sí, pero aquí entra a jugar un concepto olvidado, el del "tercer espacio". ¿Qué </w:t>
            </w:r>
            <w:proofErr w:type="gramStart"/>
            <w:r w:rsidRPr="00DA0985">
              <w:rPr>
                <w:rFonts w:ascii="Arial" w:eastAsia="Times New Roman" w:hAnsi="Arial" w:cs="Arial"/>
                <w:color w:val="333333"/>
                <w:sz w:val="17"/>
                <w:lang w:eastAsia="es-ES"/>
              </w:rPr>
              <w:t>es ?</w:t>
            </w:r>
            <w:proofErr w:type="gramEnd"/>
            <w:r w:rsidRPr="00DA0985">
              <w:rPr>
                <w:rFonts w:ascii="Arial" w:eastAsia="Times New Roman" w:hAnsi="Arial" w:cs="Arial"/>
                <w:color w:val="333333"/>
                <w:sz w:val="17"/>
                <w:lang w:eastAsia="es-ES"/>
              </w:rPr>
              <w:t xml:space="preserve"> Los lugares que acumulan fluidos en determinadas patologías y que, al estar dentro del cuerpo y sin signos claros, no permiten un correcto cálculo de la cantidad de suero. Por ejemplo, en los intestinos con patologías obstructivas, o en los casos de pancreatitis o peritonitis, el fluido acumulado en las vísceras o en la cavidad abdominal es siempre muy importante. Por eso debemos multiplicar por dos el cálculo de requerimiento diario. Si en caninos es de 60 ml/kg/día, con fluidos en tercer espacio es de 120 ml/kg/día, sólo de mantenimiento.</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-¿Qué pasa con el PH y los electrolitos?</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-Hay muchos tipos de fluidos de reemplazo, pero por un tema económico lo más común es usar los isotónicos: la solución de </w:t>
            </w:r>
            <w:proofErr w:type="spellStart"/>
            <w:r w:rsidRPr="00DA0985">
              <w:rPr>
                <w:rFonts w:ascii="Arial" w:eastAsia="Times New Roman" w:hAnsi="Arial" w:cs="Arial"/>
                <w:color w:val="333333"/>
                <w:sz w:val="17"/>
                <w:lang w:eastAsia="es-ES"/>
              </w:rPr>
              <w:t>Ringer</w:t>
            </w:r>
            <w:proofErr w:type="spellEnd"/>
            <w:r w:rsidRPr="00DA0985">
              <w:rPr>
                <w:rFonts w:ascii="Arial" w:eastAsia="Times New Roman" w:hAnsi="Arial" w:cs="Arial"/>
                <w:color w:val="333333"/>
                <w:sz w:val="17"/>
                <w:lang w:eastAsia="es-ES"/>
              </w:rPr>
              <w:t xml:space="preserve"> Lactato y la de Cloruro de Sodio 0,9%. Otra opción es el NORMOSOL, una solución como </w:t>
            </w:r>
            <w:proofErr w:type="spellStart"/>
            <w:r w:rsidRPr="00DA0985">
              <w:rPr>
                <w:rFonts w:ascii="Arial" w:eastAsia="Times New Roman" w:hAnsi="Arial" w:cs="Arial"/>
                <w:color w:val="333333"/>
                <w:sz w:val="17"/>
                <w:lang w:eastAsia="es-ES"/>
              </w:rPr>
              <w:t>Ringer</w:t>
            </w:r>
            <w:proofErr w:type="spellEnd"/>
            <w:r w:rsidRPr="00DA0985">
              <w:rPr>
                <w:rFonts w:ascii="Arial" w:eastAsia="Times New Roman" w:hAnsi="Arial" w:cs="Arial"/>
                <w:color w:val="333333"/>
                <w:sz w:val="17"/>
                <w:lang w:eastAsia="es-ES"/>
              </w:rPr>
              <w:t xml:space="preserve"> Lactato pero que reemplaza el lactato por acetato, el cual se metaboliza más rápidamente a bicarbonato y regula mejor el PH sanguíneo. En animales grandes con edema cerebral o trastornos pulmonares (no resistirían una sobrecarga), mejoramos la </w:t>
            </w:r>
            <w:proofErr w:type="spellStart"/>
            <w:r w:rsidRPr="00DA0985">
              <w:rPr>
                <w:rFonts w:ascii="Arial" w:eastAsia="Times New Roman" w:hAnsi="Arial" w:cs="Arial"/>
                <w:color w:val="333333"/>
                <w:sz w:val="17"/>
                <w:lang w:eastAsia="es-ES"/>
              </w:rPr>
              <w:t>hemodinamia</w:t>
            </w:r>
            <w:proofErr w:type="spellEnd"/>
            <w:r w:rsidRPr="00DA0985">
              <w:rPr>
                <w:rFonts w:ascii="Arial" w:eastAsia="Times New Roman" w:hAnsi="Arial" w:cs="Arial"/>
                <w:color w:val="333333"/>
                <w:sz w:val="17"/>
                <w:lang w:eastAsia="es-ES"/>
              </w:rPr>
              <w:t xml:space="preserve"> y la perfusión coronaria rápidamente si aplicamos C1 </w:t>
            </w:r>
            <w:proofErr w:type="spellStart"/>
            <w:r w:rsidRPr="00DA0985">
              <w:rPr>
                <w:rFonts w:ascii="Arial" w:eastAsia="Times New Roman" w:hAnsi="Arial" w:cs="Arial"/>
                <w:color w:val="333333"/>
                <w:sz w:val="17"/>
                <w:lang w:eastAsia="es-ES"/>
              </w:rPr>
              <w:t>Na</w:t>
            </w:r>
            <w:proofErr w:type="spellEnd"/>
            <w:r w:rsidRPr="00DA0985">
              <w:rPr>
                <w:rFonts w:ascii="Arial" w:eastAsia="Times New Roman" w:hAnsi="Arial" w:cs="Arial"/>
                <w:color w:val="333333"/>
                <w:sz w:val="17"/>
                <w:lang w:eastAsia="es-ES"/>
              </w:rPr>
              <w:t xml:space="preserve"> </w:t>
            </w:r>
            <w:proofErr w:type="spellStart"/>
            <w:r w:rsidRPr="00DA0985">
              <w:rPr>
                <w:rFonts w:ascii="Arial" w:eastAsia="Times New Roman" w:hAnsi="Arial" w:cs="Arial"/>
                <w:color w:val="333333"/>
                <w:sz w:val="17"/>
                <w:lang w:eastAsia="es-ES"/>
              </w:rPr>
              <w:t>hiperosmolar</w:t>
            </w:r>
            <w:proofErr w:type="spellEnd"/>
            <w:r w:rsidRPr="00DA0985">
              <w:rPr>
                <w:rFonts w:ascii="Arial" w:eastAsia="Times New Roman" w:hAnsi="Arial" w:cs="Arial"/>
                <w:color w:val="333333"/>
                <w:sz w:val="17"/>
                <w:lang w:eastAsia="es-ES"/>
              </w:rPr>
              <w:t xml:space="preserve"> (7,5%). La dosis es de 5 ml/kg en 30 minutos. Pero sólo debemos usarlo de ataque y no de mantenimiento. Para esto último, se lo reemplaza por cristaloides.</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-¿Qué recomienda según algunas patologías en particular?</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-Por ejemplo, en </w:t>
            </w:r>
            <w:proofErr w:type="spellStart"/>
            <w:r w:rsidRPr="00DA0985">
              <w:rPr>
                <w:rFonts w:ascii="Arial" w:eastAsia="Times New Roman" w:hAnsi="Arial" w:cs="Arial"/>
                <w:color w:val="333333"/>
                <w:sz w:val="17"/>
                <w:lang w:eastAsia="es-ES"/>
              </w:rPr>
              <w:t>uan</w:t>
            </w:r>
            <w:proofErr w:type="spellEnd"/>
            <w:r w:rsidRPr="00DA0985">
              <w:rPr>
                <w:rFonts w:ascii="Arial" w:eastAsia="Times New Roman" w:hAnsi="Arial" w:cs="Arial"/>
                <w:color w:val="333333"/>
                <w:sz w:val="17"/>
                <w:lang w:eastAsia="es-ES"/>
              </w:rPr>
              <w:t xml:space="preserve"> diarrea, </w:t>
            </w:r>
            <w:proofErr w:type="spellStart"/>
            <w:r w:rsidRPr="00DA0985">
              <w:rPr>
                <w:rFonts w:ascii="Arial" w:eastAsia="Times New Roman" w:hAnsi="Arial" w:cs="Arial"/>
                <w:color w:val="333333"/>
                <w:sz w:val="17"/>
                <w:lang w:eastAsia="es-ES"/>
              </w:rPr>
              <w:t>Ringer</w:t>
            </w:r>
            <w:proofErr w:type="spellEnd"/>
            <w:r w:rsidRPr="00DA0985">
              <w:rPr>
                <w:rFonts w:ascii="Arial" w:eastAsia="Times New Roman" w:hAnsi="Arial" w:cs="Arial"/>
                <w:color w:val="333333"/>
                <w:sz w:val="17"/>
                <w:lang w:eastAsia="es-ES"/>
              </w:rPr>
              <w:t xml:space="preserve"> Lactato o NORMOSOL. En cuanto a los vómitos, hay que diferenciar si provienen antes o después del píloro. Si es vómito estomacal "puro" (de color claro, con algo de sangre) usar C1 </w:t>
            </w:r>
            <w:proofErr w:type="spellStart"/>
            <w:r w:rsidRPr="00DA0985">
              <w:rPr>
                <w:rFonts w:ascii="Arial" w:eastAsia="Times New Roman" w:hAnsi="Arial" w:cs="Arial"/>
                <w:color w:val="333333"/>
                <w:sz w:val="17"/>
                <w:lang w:eastAsia="es-ES"/>
              </w:rPr>
              <w:t>Na</w:t>
            </w:r>
            <w:proofErr w:type="spellEnd"/>
            <w:r w:rsidRPr="00DA0985">
              <w:rPr>
                <w:rFonts w:ascii="Arial" w:eastAsia="Times New Roman" w:hAnsi="Arial" w:cs="Arial"/>
                <w:color w:val="333333"/>
                <w:sz w:val="17"/>
                <w:lang w:eastAsia="es-ES"/>
              </w:rPr>
              <w:t xml:space="preserve"> 0,9%. Si es con bilis o contenido intestinal, uso lo mismo que para las diarreas. Siempre que utilicemos C1 </w:t>
            </w:r>
            <w:proofErr w:type="spellStart"/>
            <w:r w:rsidRPr="00DA0985">
              <w:rPr>
                <w:rFonts w:ascii="Arial" w:eastAsia="Times New Roman" w:hAnsi="Arial" w:cs="Arial"/>
                <w:color w:val="333333"/>
                <w:sz w:val="17"/>
                <w:lang w:eastAsia="es-ES"/>
              </w:rPr>
              <w:t>Na</w:t>
            </w:r>
            <w:proofErr w:type="spellEnd"/>
            <w:r w:rsidRPr="00DA0985">
              <w:rPr>
                <w:rFonts w:ascii="Arial" w:eastAsia="Times New Roman" w:hAnsi="Arial" w:cs="Arial"/>
                <w:color w:val="333333"/>
                <w:sz w:val="17"/>
                <w:lang w:eastAsia="es-ES"/>
              </w:rPr>
              <w:t xml:space="preserve">, hay que suplementar con Cloruro de Potasio, ya que si el animal está en alcalosis metabólica hay una fuga masiva del potasio </w:t>
            </w:r>
            <w:proofErr w:type="spellStart"/>
            <w:r w:rsidRPr="00DA0985">
              <w:rPr>
                <w:rFonts w:ascii="Arial" w:eastAsia="Times New Roman" w:hAnsi="Arial" w:cs="Arial"/>
                <w:color w:val="333333"/>
                <w:sz w:val="17"/>
                <w:lang w:eastAsia="es-ES"/>
              </w:rPr>
              <w:t>bhacia</w:t>
            </w:r>
            <w:proofErr w:type="spellEnd"/>
            <w:r w:rsidRPr="00DA0985">
              <w:rPr>
                <w:rFonts w:ascii="Arial" w:eastAsia="Times New Roman" w:hAnsi="Arial" w:cs="Arial"/>
                <w:color w:val="333333"/>
                <w:sz w:val="17"/>
                <w:lang w:eastAsia="es-ES"/>
              </w:rPr>
              <w:t xml:space="preserve"> el interior de las células. Peor no debemos olvidar la función renal, que sería la excepción a la </w:t>
            </w:r>
            <w:proofErr w:type="spellStart"/>
            <w:r w:rsidRPr="00DA0985">
              <w:rPr>
                <w:rFonts w:ascii="Arial" w:eastAsia="Times New Roman" w:hAnsi="Arial" w:cs="Arial"/>
                <w:color w:val="333333"/>
                <w:sz w:val="17"/>
                <w:lang w:eastAsia="es-ES"/>
              </w:rPr>
              <w:t>suplementación</w:t>
            </w:r>
            <w:proofErr w:type="spellEnd"/>
            <w:r w:rsidRPr="00DA0985">
              <w:rPr>
                <w:rFonts w:ascii="Arial" w:eastAsia="Times New Roman" w:hAnsi="Arial" w:cs="Arial"/>
                <w:color w:val="333333"/>
                <w:sz w:val="17"/>
                <w:lang w:eastAsia="es-ES"/>
              </w:rPr>
              <w:t xml:space="preserve"> con potasio. La cantidad: 20 </w:t>
            </w:r>
            <w:proofErr w:type="spellStart"/>
            <w:r w:rsidRPr="00DA0985">
              <w:rPr>
                <w:rFonts w:ascii="Arial" w:eastAsia="Times New Roman" w:hAnsi="Arial" w:cs="Arial"/>
                <w:color w:val="333333"/>
                <w:sz w:val="17"/>
                <w:lang w:eastAsia="es-ES"/>
              </w:rPr>
              <w:t>mEq</w:t>
            </w:r>
            <w:proofErr w:type="spellEnd"/>
            <w:r w:rsidRPr="00DA0985">
              <w:rPr>
                <w:rFonts w:ascii="Arial" w:eastAsia="Times New Roman" w:hAnsi="Arial" w:cs="Arial"/>
                <w:color w:val="333333"/>
                <w:sz w:val="17"/>
                <w:lang w:eastAsia="es-ES"/>
              </w:rPr>
              <w:t>/litro de mantenimiento, peor se puede dar más si conocemos cuál es el valor de K.</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-¿Y en cuanto al shock </w:t>
            </w:r>
            <w:proofErr w:type="spellStart"/>
            <w:r w:rsidRPr="00DA0985">
              <w:rPr>
                <w:rFonts w:ascii="Arial" w:eastAsia="Times New Roman" w:hAnsi="Arial" w:cs="Arial"/>
                <w:color w:val="333333"/>
                <w:sz w:val="17"/>
                <w:lang w:eastAsia="es-ES"/>
              </w:rPr>
              <w:t>hipovolémico</w:t>
            </w:r>
            <w:proofErr w:type="spellEnd"/>
            <w:r w:rsidRPr="00DA0985">
              <w:rPr>
                <w:rFonts w:ascii="Arial" w:eastAsia="Times New Roman" w:hAnsi="Arial" w:cs="Arial"/>
                <w:color w:val="333333"/>
                <w:sz w:val="17"/>
                <w:lang w:eastAsia="es-ES"/>
              </w:rPr>
              <w:t>?</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-En casos de vómitos o diarreas graves, sangrado espontáneo de tumores, etc., tenemos pérdida de fluidos extracelulares, pérdida de sangre y secuestro a tercer espacio, lo que nos lleva a un shock </w:t>
            </w:r>
            <w:proofErr w:type="spellStart"/>
            <w:r w:rsidRPr="00DA0985">
              <w:rPr>
                <w:rFonts w:ascii="Arial" w:eastAsia="Times New Roman" w:hAnsi="Arial" w:cs="Arial"/>
                <w:color w:val="333333"/>
                <w:sz w:val="17"/>
                <w:lang w:eastAsia="es-ES"/>
              </w:rPr>
              <w:t>hipovolémico</w:t>
            </w:r>
            <w:proofErr w:type="spellEnd"/>
            <w:r w:rsidRPr="00DA0985">
              <w:rPr>
                <w:rFonts w:ascii="Arial" w:eastAsia="Times New Roman" w:hAnsi="Arial" w:cs="Arial"/>
                <w:color w:val="333333"/>
                <w:sz w:val="17"/>
                <w:lang w:eastAsia="es-ES"/>
              </w:rPr>
              <w:t xml:space="preserve">. No hay que olvidar en estos casos que, el riñón no se </w:t>
            </w:r>
            <w:proofErr w:type="spellStart"/>
            <w:r w:rsidRPr="00DA0985">
              <w:rPr>
                <w:rFonts w:ascii="Arial" w:eastAsia="Times New Roman" w:hAnsi="Arial" w:cs="Arial"/>
                <w:color w:val="333333"/>
                <w:sz w:val="17"/>
                <w:lang w:eastAsia="es-ES"/>
              </w:rPr>
              <w:t>perfunde</w:t>
            </w:r>
            <w:proofErr w:type="spellEnd"/>
            <w:r w:rsidRPr="00DA0985">
              <w:rPr>
                <w:rFonts w:ascii="Arial" w:eastAsia="Times New Roman" w:hAnsi="Arial" w:cs="Arial"/>
                <w:color w:val="333333"/>
                <w:sz w:val="17"/>
                <w:lang w:eastAsia="es-ES"/>
              </w:rPr>
              <w:t xml:space="preserve"> bien y empieza a fallar, mientras que el intestino está predispuesto a un íleo paralítico. Si están frente a un shock </w:t>
            </w:r>
            <w:proofErr w:type="spellStart"/>
            <w:r w:rsidRPr="00DA0985">
              <w:rPr>
                <w:rFonts w:ascii="Arial" w:eastAsia="Times New Roman" w:hAnsi="Arial" w:cs="Arial"/>
                <w:color w:val="333333"/>
                <w:sz w:val="17"/>
                <w:lang w:eastAsia="es-ES"/>
              </w:rPr>
              <w:t>hipovolémico</w:t>
            </w:r>
            <w:proofErr w:type="spellEnd"/>
            <w:r w:rsidRPr="00DA0985">
              <w:rPr>
                <w:rFonts w:ascii="Arial" w:eastAsia="Times New Roman" w:hAnsi="Arial" w:cs="Arial"/>
                <w:color w:val="333333"/>
                <w:sz w:val="17"/>
                <w:lang w:eastAsia="es-ES"/>
              </w:rPr>
              <w:t>, no se dejen llevar por el signo del pliegue para calcular el volumen de fluidos. Es un error muy común que el clínico tome el pliegue y al ver que este está bien calcule de menos. Se tarda horas en pasar del compartimiento intersticial al plasma. Por eso siempre hay que observar el estado del sensorio y el tiempo de llenado capilar.</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-¿Y con los shocks hemorrágicos?</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-Antes se decía que había que colocar los </w:t>
            </w:r>
            <w:proofErr w:type="spellStart"/>
            <w:r w:rsidRPr="00DA0985">
              <w:rPr>
                <w:rFonts w:ascii="Arial" w:eastAsia="Times New Roman" w:hAnsi="Arial" w:cs="Arial"/>
                <w:color w:val="333333"/>
                <w:sz w:val="17"/>
                <w:lang w:eastAsia="es-ES"/>
              </w:rPr>
              <w:t>fluídos</w:t>
            </w:r>
            <w:proofErr w:type="spellEnd"/>
            <w:r w:rsidRPr="00DA0985">
              <w:rPr>
                <w:rFonts w:ascii="Arial" w:eastAsia="Times New Roman" w:hAnsi="Arial" w:cs="Arial"/>
                <w:color w:val="333333"/>
                <w:sz w:val="17"/>
                <w:lang w:eastAsia="es-ES"/>
              </w:rPr>
              <w:t xml:space="preserve"> y luego controlar la hemorragia. Ahora es al revés, primero se debe para el sangrado y luego elevar la presión arterial.</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szCs w:val="17"/>
                <w:lang w:eastAsia="es-ES"/>
              </w:rPr>
              <w:lastRenderedPageBreak/>
              <w:t>-¿Qué opina acerca de los coloides?</w:t>
            </w:r>
            <w:r w:rsidRPr="00DA0985">
              <w:rPr>
                <w:rFonts w:ascii="Arial" w:eastAsia="Times New Roman" w:hAnsi="Arial" w:cs="Arial"/>
                <w:color w:val="333333"/>
                <w:sz w:val="17"/>
                <w:szCs w:val="17"/>
                <w:lang w:eastAsia="es-ES"/>
              </w:rPr>
              <w:br/>
              <w:t xml:space="preserve">-Mejoran la </w:t>
            </w:r>
            <w:proofErr w:type="spellStart"/>
            <w:r w:rsidRPr="00DA0985">
              <w:rPr>
                <w:rFonts w:ascii="Arial" w:eastAsia="Times New Roman" w:hAnsi="Arial" w:cs="Arial"/>
                <w:color w:val="333333"/>
                <w:sz w:val="17"/>
                <w:szCs w:val="17"/>
                <w:lang w:eastAsia="es-ES"/>
              </w:rPr>
              <w:t>perfomance</w:t>
            </w:r>
            <w:proofErr w:type="spellEnd"/>
            <w:r w:rsidRPr="00DA0985">
              <w:rPr>
                <w:rFonts w:ascii="Arial" w:eastAsia="Times New Roman" w:hAnsi="Arial" w:cs="Arial"/>
                <w:color w:val="333333"/>
                <w:sz w:val="17"/>
                <w:szCs w:val="17"/>
                <w:lang w:eastAsia="es-ES"/>
              </w:rPr>
              <w:t xml:space="preserve"> hemodinámica pero no el pronóstico en las Unidades de Terapia Intensiva. Lo que más se usa es </w:t>
            </w:r>
            <w:proofErr w:type="spellStart"/>
            <w:r w:rsidRPr="00DA0985">
              <w:rPr>
                <w:rFonts w:ascii="Arial" w:eastAsia="Times New Roman" w:hAnsi="Arial" w:cs="Arial"/>
                <w:color w:val="333333"/>
                <w:sz w:val="17"/>
                <w:szCs w:val="17"/>
                <w:lang w:eastAsia="es-ES"/>
              </w:rPr>
              <w:t>Dextran</w:t>
            </w:r>
            <w:proofErr w:type="spellEnd"/>
            <w:r w:rsidRPr="00DA0985">
              <w:rPr>
                <w:rFonts w:ascii="Arial" w:eastAsia="Times New Roman" w:hAnsi="Arial" w:cs="Arial"/>
                <w:color w:val="333333"/>
                <w:sz w:val="17"/>
                <w:szCs w:val="17"/>
                <w:lang w:eastAsia="es-ES"/>
              </w:rPr>
              <w:t xml:space="preserve"> 70 (hay que tener cuidado con la coagulación). Pero para mí es mejor el HETASTARCH (cuesta </w:t>
            </w:r>
            <w:proofErr w:type="spellStart"/>
            <w:r w:rsidRPr="00DA0985">
              <w:rPr>
                <w:rFonts w:ascii="Arial" w:eastAsia="Times New Roman" w:hAnsi="Arial" w:cs="Arial"/>
                <w:color w:val="333333"/>
                <w:sz w:val="17"/>
                <w:szCs w:val="17"/>
                <w:lang w:eastAsia="es-ES"/>
              </w:rPr>
              <w:t>u$s</w:t>
            </w:r>
            <w:proofErr w:type="spellEnd"/>
            <w:r w:rsidRPr="00DA0985">
              <w:rPr>
                <w:rFonts w:ascii="Arial" w:eastAsia="Times New Roman" w:hAnsi="Arial" w:cs="Arial"/>
                <w:color w:val="333333"/>
                <w:sz w:val="17"/>
                <w:szCs w:val="17"/>
                <w:lang w:eastAsia="es-ES"/>
              </w:rPr>
              <w:t xml:space="preserve"> 100 a 150, y la dosis es 20 ml/kg/día. T </w:t>
            </w:r>
            <w:proofErr w:type="spellStart"/>
            <w:r w:rsidRPr="00DA0985">
              <w:rPr>
                <w:rFonts w:ascii="Arial" w:eastAsia="Times New Roman" w:hAnsi="Arial" w:cs="Arial"/>
                <w:color w:val="333333"/>
                <w:sz w:val="17"/>
                <w:szCs w:val="17"/>
                <w:lang w:eastAsia="es-ES"/>
              </w:rPr>
              <w:t>circ</w:t>
            </w:r>
            <w:proofErr w:type="spellEnd"/>
            <w:r w:rsidRPr="00DA0985">
              <w:rPr>
                <w:rFonts w:ascii="Arial" w:eastAsia="Times New Roman" w:hAnsi="Arial" w:cs="Arial"/>
                <w:color w:val="333333"/>
                <w:sz w:val="17"/>
                <w:szCs w:val="17"/>
                <w:lang w:eastAsia="es-ES"/>
              </w:rPr>
              <w:t xml:space="preserve">= 36 hs. </w:t>
            </w:r>
            <w:r w:rsidRPr="00DA0985">
              <w:rPr>
                <w:rFonts w:ascii="Arial" w:eastAsia="Times New Roman" w:hAnsi="Arial" w:cs="Arial"/>
                <w:color w:val="333333"/>
                <w:sz w:val="17"/>
                <w:lang w:eastAsia="es-ES"/>
              </w:rPr>
              <w:t>T1/2=17 días).</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-¿Cómo pasamos los </w:t>
            </w:r>
            <w:proofErr w:type="spellStart"/>
            <w:r w:rsidRPr="00DA0985">
              <w:rPr>
                <w:rFonts w:ascii="Arial" w:eastAsia="Times New Roman" w:hAnsi="Arial" w:cs="Arial"/>
                <w:color w:val="333333"/>
                <w:sz w:val="17"/>
                <w:lang w:eastAsia="es-ES"/>
              </w:rPr>
              <w:t>fluídos</w:t>
            </w:r>
            <w:proofErr w:type="spellEnd"/>
            <w:r w:rsidRPr="00DA0985">
              <w:rPr>
                <w:rFonts w:ascii="Arial" w:eastAsia="Times New Roman" w:hAnsi="Arial" w:cs="Arial"/>
                <w:color w:val="333333"/>
                <w:sz w:val="17"/>
                <w:lang w:eastAsia="es-ES"/>
              </w:rPr>
              <w:t>?</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-Por vía </w:t>
            </w:r>
            <w:proofErr w:type="spellStart"/>
            <w:r w:rsidRPr="00DA0985">
              <w:rPr>
                <w:rFonts w:ascii="Arial" w:eastAsia="Times New Roman" w:hAnsi="Arial" w:cs="Arial"/>
                <w:color w:val="333333"/>
                <w:sz w:val="17"/>
                <w:lang w:eastAsia="es-ES"/>
              </w:rPr>
              <w:t>endovenosa</w:t>
            </w:r>
            <w:proofErr w:type="spellEnd"/>
            <w:r w:rsidRPr="00DA0985">
              <w:rPr>
                <w:rFonts w:ascii="Arial" w:eastAsia="Times New Roman" w:hAnsi="Arial" w:cs="Arial"/>
                <w:color w:val="333333"/>
                <w:sz w:val="17"/>
                <w:lang w:eastAsia="es-ES"/>
              </w:rPr>
              <w:t xml:space="preserve"> o </w:t>
            </w:r>
            <w:proofErr w:type="spellStart"/>
            <w:r w:rsidRPr="00DA0985">
              <w:rPr>
                <w:rFonts w:ascii="Arial" w:eastAsia="Times New Roman" w:hAnsi="Arial" w:cs="Arial"/>
                <w:color w:val="333333"/>
                <w:sz w:val="17"/>
                <w:lang w:eastAsia="es-ES"/>
              </w:rPr>
              <w:t>intraósea</w:t>
            </w:r>
            <w:proofErr w:type="spellEnd"/>
            <w:r w:rsidRPr="00DA0985">
              <w:rPr>
                <w:rFonts w:ascii="Arial" w:eastAsia="Times New Roman" w:hAnsi="Arial" w:cs="Arial"/>
                <w:color w:val="333333"/>
                <w:sz w:val="17"/>
                <w:lang w:eastAsia="es-ES"/>
              </w:rPr>
              <w:t xml:space="preserve">. En animales muy pequeños lo mejor es la </w:t>
            </w:r>
            <w:proofErr w:type="spellStart"/>
            <w:r w:rsidRPr="00DA0985">
              <w:rPr>
                <w:rFonts w:ascii="Arial" w:eastAsia="Times New Roman" w:hAnsi="Arial" w:cs="Arial"/>
                <w:color w:val="333333"/>
                <w:sz w:val="17"/>
                <w:lang w:eastAsia="es-ES"/>
              </w:rPr>
              <w:t>intraósea</w:t>
            </w:r>
            <w:proofErr w:type="spellEnd"/>
            <w:r w:rsidRPr="00DA0985">
              <w:rPr>
                <w:rFonts w:ascii="Arial" w:eastAsia="Times New Roman" w:hAnsi="Arial" w:cs="Arial"/>
                <w:color w:val="333333"/>
                <w:sz w:val="17"/>
                <w:lang w:eastAsia="es-ES"/>
              </w:rPr>
              <w:t xml:space="preserve">. Lo mismo con pacientes con venas difíciles de cateterizar, como los </w:t>
            </w:r>
            <w:proofErr w:type="spellStart"/>
            <w:r w:rsidRPr="00DA0985">
              <w:rPr>
                <w:rFonts w:ascii="Arial" w:eastAsia="Times New Roman" w:hAnsi="Arial" w:cs="Arial"/>
                <w:color w:val="333333"/>
                <w:sz w:val="17"/>
                <w:lang w:eastAsia="es-ES"/>
              </w:rPr>
              <w:t>Bassets</w:t>
            </w:r>
            <w:proofErr w:type="spellEnd"/>
            <w:r w:rsidRPr="00DA0985">
              <w:rPr>
                <w:rFonts w:ascii="Arial" w:eastAsia="Times New Roman" w:hAnsi="Arial" w:cs="Arial"/>
                <w:color w:val="333333"/>
                <w:sz w:val="17"/>
                <w:lang w:eastAsia="es-ES"/>
              </w:rPr>
              <w:t>. En gatitos, uso una aguja G22.</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-¿Qué otras cosas hay que considerar?</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-Es muy importante evitar la sobrecarga circulatoria. Podemos hacerlo a través de parámetros simples, como la producción de orina, la actitud, el peso corporal y la respiración. Hay que dejar la medición de la presión venosa central y arterial para que la hagan en los centros de derivación. Otro punto clave es controlar al detalle a los pacientes anémicos, </w:t>
            </w:r>
            <w:proofErr w:type="spellStart"/>
            <w:r w:rsidRPr="00DA0985">
              <w:rPr>
                <w:rFonts w:ascii="Arial" w:eastAsia="Times New Roman" w:hAnsi="Arial" w:cs="Arial"/>
                <w:color w:val="333333"/>
                <w:sz w:val="17"/>
                <w:lang w:eastAsia="es-ES"/>
              </w:rPr>
              <w:t>hipoproteinémicos</w:t>
            </w:r>
            <w:proofErr w:type="spellEnd"/>
            <w:r w:rsidRPr="00DA0985">
              <w:rPr>
                <w:rFonts w:ascii="Arial" w:eastAsia="Times New Roman" w:hAnsi="Arial" w:cs="Arial"/>
                <w:color w:val="333333"/>
                <w:sz w:val="17"/>
                <w:lang w:eastAsia="es-ES"/>
              </w:rPr>
              <w:t xml:space="preserve">, cardíacos, con </w:t>
            </w:r>
            <w:proofErr w:type="spellStart"/>
            <w:r w:rsidRPr="00DA0985">
              <w:rPr>
                <w:rFonts w:ascii="Arial" w:eastAsia="Times New Roman" w:hAnsi="Arial" w:cs="Arial"/>
                <w:color w:val="333333"/>
                <w:sz w:val="17"/>
                <w:lang w:eastAsia="es-ES"/>
              </w:rPr>
              <w:t>Addison</w:t>
            </w:r>
            <w:proofErr w:type="spellEnd"/>
            <w:r w:rsidRPr="00DA0985">
              <w:rPr>
                <w:rFonts w:ascii="Arial" w:eastAsia="Times New Roman" w:hAnsi="Arial" w:cs="Arial"/>
                <w:color w:val="333333"/>
                <w:sz w:val="17"/>
                <w:lang w:eastAsia="es-ES"/>
              </w:rPr>
              <w:t xml:space="preserve"> y en los que utilizamos C1Na 7,5%.</w:t>
            </w:r>
            <w:r w:rsidRPr="00DA0985">
              <w:rPr>
                <w:rFonts w:ascii="Arial" w:eastAsia="Times New Roman" w:hAnsi="Arial" w:cs="Arial"/>
                <w:color w:val="333333"/>
                <w:sz w:val="17"/>
                <w:szCs w:val="17"/>
                <w:lang w:eastAsia="es-ES"/>
              </w:rPr>
              <w:br/>
              <w:t> </w:t>
            </w:r>
            <w:r w:rsidRPr="00DA0985">
              <w:rPr>
                <w:rFonts w:ascii="Arial" w:eastAsia="Times New Roman" w:hAnsi="Arial" w:cs="Arial"/>
                <w:color w:val="333333"/>
                <w:sz w:val="17"/>
                <w:szCs w:val="17"/>
                <w:lang w:eastAsia="es-ES"/>
              </w:rPr>
              <w:br/>
              <w:t> </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w:t>
            </w:r>
            <w:r w:rsidRPr="00DA0985">
              <w:rPr>
                <w:rFonts w:ascii="Arial" w:eastAsia="Times New Roman" w:hAnsi="Arial" w:cs="Arial"/>
                <w:color w:val="333333"/>
                <w:sz w:val="17"/>
                <w:szCs w:val="17"/>
                <w:lang w:eastAsia="es-ES"/>
              </w:rPr>
              <w:br/>
            </w:r>
            <w:r w:rsidRPr="00DA0985">
              <w:rPr>
                <w:rFonts w:ascii="Arial" w:eastAsia="Times New Roman" w:hAnsi="Arial" w:cs="Arial"/>
                <w:b/>
                <w:bCs/>
                <w:color w:val="333333"/>
                <w:sz w:val="17"/>
                <w:lang w:eastAsia="es-ES"/>
              </w:rPr>
              <w:t>Dr. Luis Tello - Docente de la Universidad de Chile</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"Una gota por segundo es un mito"</w:t>
            </w:r>
            <w:r w:rsidRPr="00DA0985">
              <w:rPr>
                <w:rFonts w:ascii="Arial" w:eastAsia="Times New Roman" w:hAnsi="Arial" w:cs="Arial"/>
                <w:color w:val="333333"/>
                <w:sz w:val="17"/>
                <w:szCs w:val="17"/>
                <w:lang w:eastAsia="es-ES"/>
              </w:rPr>
              <w:br/>
            </w:r>
            <w:r w:rsidRPr="00DA0985">
              <w:rPr>
                <w:rFonts w:ascii="Arial" w:eastAsia="Times New Roman" w:hAnsi="Arial" w:cs="Arial"/>
                <w:color w:val="333333"/>
                <w:sz w:val="17"/>
                <w:lang w:eastAsia="es-ES"/>
              </w:rPr>
              <w:t xml:space="preserve">El Dr. Luis Tello, especialista en </w:t>
            </w:r>
            <w:proofErr w:type="spellStart"/>
            <w:r w:rsidRPr="00DA0985">
              <w:rPr>
                <w:rFonts w:ascii="Arial" w:eastAsia="Times New Roman" w:hAnsi="Arial" w:cs="Arial"/>
                <w:color w:val="333333"/>
                <w:sz w:val="17"/>
                <w:lang w:eastAsia="es-ES"/>
              </w:rPr>
              <w:t>emergentología</w:t>
            </w:r>
            <w:proofErr w:type="spellEnd"/>
            <w:r w:rsidRPr="00DA0985">
              <w:rPr>
                <w:rFonts w:ascii="Arial" w:eastAsia="Times New Roman" w:hAnsi="Arial" w:cs="Arial"/>
                <w:color w:val="333333"/>
                <w:sz w:val="17"/>
                <w:lang w:eastAsia="es-ES"/>
              </w:rPr>
              <w:t xml:space="preserve">, charló en exclusiva con El Cronista Veterinario hace un mes, previo a una conferencia que dio en la </w:t>
            </w:r>
            <w:proofErr w:type="spellStart"/>
            <w:r w:rsidRPr="00DA0985">
              <w:rPr>
                <w:rFonts w:ascii="Arial" w:eastAsia="Times New Roman" w:hAnsi="Arial" w:cs="Arial"/>
                <w:color w:val="333333"/>
                <w:sz w:val="17"/>
                <w:lang w:eastAsia="es-ES"/>
              </w:rPr>
              <w:t>Clinica</w:t>
            </w:r>
            <w:proofErr w:type="spellEnd"/>
            <w:r w:rsidRPr="00DA0985">
              <w:rPr>
                <w:rFonts w:ascii="Arial" w:eastAsia="Times New Roman" w:hAnsi="Arial" w:cs="Arial"/>
                <w:color w:val="333333"/>
                <w:sz w:val="17"/>
                <w:lang w:eastAsia="es-ES"/>
              </w:rPr>
              <w:t xml:space="preserve"> San Marcos de la Capital Federal. Esto es lo más importante que contó en referencia al manejo de </w:t>
            </w:r>
            <w:proofErr w:type="spellStart"/>
            <w:r w:rsidRPr="00DA0985">
              <w:rPr>
                <w:rFonts w:ascii="Arial" w:eastAsia="Times New Roman" w:hAnsi="Arial" w:cs="Arial"/>
                <w:color w:val="333333"/>
                <w:sz w:val="17"/>
                <w:lang w:eastAsia="es-ES"/>
              </w:rPr>
              <w:t>fluídos</w:t>
            </w:r>
            <w:proofErr w:type="spellEnd"/>
            <w:r w:rsidRPr="00DA0985">
              <w:rPr>
                <w:rFonts w:ascii="Arial" w:eastAsia="Times New Roman" w:hAnsi="Arial" w:cs="Arial"/>
                <w:color w:val="333333"/>
                <w:sz w:val="17"/>
                <w:lang w:eastAsia="es-ES"/>
              </w:rPr>
              <w:t xml:space="preserve"> en pacientes críticos:</w:t>
            </w:r>
            <w:r w:rsidRPr="00DA0985">
              <w:rPr>
                <w:rFonts w:ascii="Arial" w:eastAsia="Times New Roman" w:hAnsi="Arial" w:cs="Arial"/>
                <w:color w:val="333333"/>
                <w:sz w:val="17"/>
                <w:szCs w:val="17"/>
                <w:lang w:eastAsia="es-ES"/>
              </w:rPr>
              <w:br/>
              <w:t xml:space="preserve">"Todos hacemos lo siguiente: se coloca la vena, goteo de </w:t>
            </w:r>
            <w:proofErr w:type="spellStart"/>
            <w:r w:rsidRPr="00DA0985">
              <w:rPr>
                <w:rFonts w:ascii="Arial" w:eastAsia="Times New Roman" w:hAnsi="Arial" w:cs="Arial"/>
                <w:color w:val="333333"/>
                <w:sz w:val="17"/>
                <w:szCs w:val="17"/>
                <w:lang w:eastAsia="es-ES"/>
              </w:rPr>
              <w:t>Ringer</w:t>
            </w:r>
            <w:proofErr w:type="spellEnd"/>
            <w:r w:rsidRPr="00DA0985">
              <w:rPr>
                <w:rFonts w:ascii="Arial" w:eastAsia="Times New Roman" w:hAnsi="Arial" w:cs="Arial"/>
                <w:color w:val="333333"/>
                <w:sz w:val="17"/>
                <w:szCs w:val="17"/>
                <w:lang w:eastAsia="es-ES"/>
              </w:rPr>
              <w:t xml:space="preserve"> Lactato y por historia se realizan los cálculos de volúmenes, según el peso corporal, pérdida de </w:t>
            </w:r>
            <w:proofErr w:type="spellStart"/>
            <w:r w:rsidRPr="00DA0985">
              <w:rPr>
                <w:rFonts w:ascii="Arial" w:eastAsia="Times New Roman" w:hAnsi="Arial" w:cs="Arial"/>
                <w:color w:val="333333"/>
                <w:sz w:val="17"/>
                <w:szCs w:val="17"/>
                <w:lang w:eastAsia="es-ES"/>
              </w:rPr>
              <w:t>fluídos</w:t>
            </w:r>
            <w:proofErr w:type="spellEnd"/>
            <w:r w:rsidRPr="00DA0985">
              <w:rPr>
                <w:rFonts w:ascii="Arial" w:eastAsia="Times New Roman" w:hAnsi="Arial" w:cs="Arial"/>
                <w:color w:val="333333"/>
                <w:sz w:val="17"/>
                <w:szCs w:val="17"/>
                <w:lang w:eastAsia="es-ES"/>
              </w:rPr>
              <w:t xml:space="preserve"> por hemorragias y otros. Así se calcula el total de </w:t>
            </w:r>
            <w:proofErr w:type="spellStart"/>
            <w:r w:rsidRPr="00DA0985">
              <w:rPr>
                <w:rFonts w:ascii="Arial" w:eastAsia="Times New Roman" w:hAnsi="Arial" w:cs="Arial"/>
                <w:color w:val="333333"/>
                <w:sz w:val="17"/>
                <w:szCs w:val="17"/>
                <w:lang w:eastAsia="es-ES"/>
              </w:rPr>
              <w:t>fluído</w:t>
            </w:r>
            <w:proofErr w:type="spellEnd"/>
            <w:r w:rsidRPr="00DA0985">
              <w:rPr>
                <w:rFonts w:ascii="Arial" w:eastAsia="Times New Roman" w:hAnsi="Arial" w:cs="Arial"/>
                <w:color w:val="333333"/>
                <w:sz w:val="17"/>
                <w:szCs w:val="17"/>
                <w:lang w:eastAsia="es-ES"/>
              </w:rPr>
              <w:t xml:space="preserve"> a utilizar. La verdad es que la mayoría de los veterinarios trabaja a "ojímetro", y entonces un punto tan importante como este se transforma en una decisión completamente subjetiva. Por eso, la clásica fórmula de una "gota por segundo", la de "90ml/kilo/hora" y otras medidas estandarizadas son un mito. Lo importante es el control, el seguimiento del paciente en forma profesional. No debemos aplicar un cálculo exacto y luego, despreocuparnos.</w:t>
            </w:r>
            <w:r w:rsidRPr="00DA0985">
              <w:rPr>
                <w:rFonts w:ascii="Arial" w:eastAsia="Times New Roman" w:hAnsi="Arial" w:cs="Arial"/>
                <w:color w:val="333333"/>
                <w:sz w:val="17"/>
                <w:szCs w:val="17"/>
                <w:lang w:eastAsia="es-ES"/>
              </w:rPr>
              <w:br/>
              <w:t xml:space="preserve">Otro punto importante. Aunque todos usen de primera mano el </w:t>
            </w:r>
            <w:proofErr w:type="spellStart"/>
            <w:r w:rsidRPr="00DA0985">
              <w:rPr>
                <w:rFonts w:ascii="Arial" w:eastAsia="Times New Roman" w:hAnsi="Arial" w:cs="Arial"/>
                <w:color w:val="333333"/>
                <w:sz w:val="17"/>
                <w:szCs w:val="17"/>
                <w:lang w:eastAsia="es-ES"/>
              </w:rPr>
              <w:t>Ringer</w:t>
            </w:r>
            <w:proofErr w:type="spellEnd"/>
            <w:r w:rsidRPr="00DA0985">
              <w:rPr>
                <w:rFonts w:ascii="Arial" w:eastAsia="Times New Roman" w:hAnsi="Arial" w:cs="Arial"/>
                <w:color w:val="333333"/>
                <w:sz w:val="17"/>
                <w:szCs w:val="17"/>
                <w:lang w:eastAsia="es-ES"/>
              </w:rPr>
              <w:t xml:space="preserve"> Lactato, actualmente es más recomendable el Cloruro de Sodio. También me parecen muy útil los coloides, principalmente DEXTRAN 70. Si lo usamos después de la 9º hora de </w:t>
            </w:r>
            <w:proofErr w:type="spellStart"/>
            <w:r w:rsidRPr="00DA0985">
              <w:rPr>
                <w:rFonts w:ascii="Arial" w:eastAsia="Times New Roman" w:hAnsi="Arial" w:cs="Arial"/>
                <w:color w:val="333333"/>
                <w:sz w:val="17"/>
                <w:szCs w:val="17"/>
                <w:lang w:eastAsia="es-ES"/>
              </w:rPr>
              <w:t>fluídos</w:t>
            </w:r>
            <w:proofErr w:type="spellEnd"/>
            <w:r w:rsidRPr="00DA0985">
              <w:rPr>
                <w:rFonts w:ascii="Arial" w:eastAsia="Times New Roman" w:hAnsi="Arial" w:cs="Arial"/>
                <w:color w:val="333333"/>
                <w:sz w:val="17"/>
                <w:szCs w:val="17"/>
                <w:lang w:eastAsia="es-ES"/>
              </w:rPr>
              <w:t xml:space="preserve"> sin una mejora ostensible, son buenos. Reparan los daños en el endotelio vascular. La dosis es de 10-15 ml/kg/día, y en cachorros o gatitos, 5 a 10 ml. totales en "bolo" (infusión de un </w:t>
            </w:r>
            <w:proofErr w:type="spellStart"/>
            <w:r w:rsidRPr="00DA0985">
              <w:rPr>
                <w:rFonts w:ascii="Arial" w:eastAsia="Times New Roman" w:hAnsi="Arial" w:cs="Arial"/>
                <w:color w:val="333333"/>
                <w:sz w:val="17"/>
                <w:szCs w:val="17"/>
                <w:lang w:eastAsia="es-ES"/>
              </w:rPr>
              <w:t>fluído</w:t>
            </w:r>
            <w:proofErr w:type="spellEnd"/>
            <w:r w:rsidRPr="00DA0985">
              <w:rPr>
                <w:rFonts w:ascii="Arial" w:eastAsia="Times New Roman" w:hAnsi="Arial" w:cs="Arial"/>
                <w:color w:val="333333"/>
                <w:sz w:val="17"/>
                <w:szCs w:val="17"/>
                <w:lang w:eastAsia="es-ES"/>
              </w:rPr>
              <w:t xml:space="preserve"> en 30 segundos a dos minutos). Por último: recomiendo agregar plasma cuando la medición de albúmina sérica sea menor a 1,5 gr/dl. </w:t>
            </w:r>
          </w:p>
        </w:tc>
      </w:tr>
    </w:tbl>
    <w:p w:rsidR="00203E4E" w:rsidRDefault="00203E4E"/>
    <w:sectPr w:rsidR="00203E4E" w:rsidSect="00203E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0985"/>
    <w:rsid w:val="00203E4E"/>
    <w:rsid w:val="00D61397"/>
    <w:rsid w:val="00DA09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ps">
    <w:name w:val="caps"/>
    <w:basedOn w:val="Fuentedeprrafopredeter"/>
    <w:rsid w:val="00DA0985"/>
  </w:style>
  <w:style w:type="character" w:styleId="Textoennegrita">
    <w:name w:val="Strong"/>
    <w:basedOn w:val="Fuentedeprrafopredeter"/>
    <w:uiPriority w:val="22"/>
    <w:qFormat/>
    <w:rsid w:val="00DA0985"/>
    <w:rPr>
      <w:b/>
      <w:bCs/>
    </w:rPr>
  </w:style>
  <w:style w:type="paragraph" w:styleId="Textodeglobo">
    <w:name w:val="Balloon Text"/>
    <w:basedOn w:val="Normal"/>
    <w:link w:val="TextodegloboCar"/>
    <w:uiPriority w:val="99"/>
    <w:semiHidden/>
    <w:unhideWhenUsed/>
    <w:rsid w:val="00DA09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window.open('http://www.ecvet.org/index2.php?option=com_content&amp;task=emailform&amp;id=310',%20'win2',%20'status=no,toolbar=no,scrollbars=yes,titlebar=no,menubar=no,resizable=yes,width=400,height=250,directories=no,location=no');"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window.open('http://www.ecvet.org/index2.php?option=com_content&amp;task=view&amp;id=310&amp;Itemid=108&amp;pop=1&amp;page=0',%20'win2',%20'status=no,toolbar=no,scrollbars=yes,titlebar=no,menubar=no,resizable=yes,width=640,height=480,directories=no,location=n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void%20window.open('http://www.ecvet.org/index2.php?option=com_content&amp;do_pdf=1&amp;id=310',%20'win2',%20'status=no,toolbar=no,scrollbars=yes,titlebar=no,menubar=no,resizable=yes,width=640,height=480,directories=no,location=no');" TargetMode="Externa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1412</Words>
  <Characters>7772</Characters>
  <Application>Microsoft Office Word</Application>
  <DocSecurity>0</DocSecurity>
  <Lines>64</Lines>
  <Paragraphs>18</Paragraphs>
  <ScaleCrop>false</ScaleCrop>
  <Company>DELL CORP.</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2009-07-02T02:41:00Z</dcterms:created>
  <dcterms:modified xsi:type="dcterms:W3CDTF">2009-07-02T02:45:00Z</dcterms:modified>
</cp:coreProperties>
</file>