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4DF" w:rsidRPr="004D54DF" w:rsidRDefault="004D54DF" w:rsidP="004D54DF">
      <w:pPr>
        <w:shd w:val="clear" w:color="auto" w:fill="E2E5EA"/>
        <w:spacing w:after="0" w:line="240" w:lineRule="auto"/>
        <w:ind w:left="720"/>
        <w:rPr>
          <w:rFonts w:ascii="Arial" w:eastAsia="Times New Roman" w:hAnsi="Arial" w:cs="Arial"/>
          <w:i/>
          <w:iCs/>
          <w:color w:val="000000"/>
          <w:sz w:val="18"/>
          <w:szCs w:val="18"/>
          <w:lang w:eastAsia="es-CO"/>
        </w:rPr>
      </w:pPr>
      <w:r w:rsidRPr="004D54DF">
        <w:rPr>
          <w:rFonts w:ascii="Arial" w:eastAsia="Times New Roman" w:hAnsi="Arial" w:cs="Arial"/>
          <w:i/>
          <w:iCs/>
          <w:color w:val="000000"/>
          <w:sz w:val="18"/>
          <w:szCs w:val="18"/>
          <w:lang w:eastAsia="es-CO"/>
        </w:rPr>
        <w:t xml:space="preserve">Última actualización el </w:t>
      </w:r>
      <w:proofErr w:type="gramStart"/>
      <w:r w:rsidRPr="004D54DF">
        <w:rPr>
          <w:rFonts w:ascii="Arial" w:eastAsia="Times New Roman" w:hAnsi="Arial" w:cs="Arial"/>
          <w:i/>
          <w:iCs/>
          <w:color w:val="000000"/>
          <w:sz w:val="18"/>
          <w:szCs w:val="18"/>
          <w:lang w:eastAsia="es-CO"/>
        </w:rPr>
        <w:t>Lunes</w:t>
      </w:r>
      <w:proofErr w:type="gramEnd"/>
      <w:r w:rsidRPr="004D54DF">
        <w:rPr>
          <w:rFonts w:ascii="Arial" w:eastAsia="Times New Roman" w:hAnsi="Arial" w:cs="Arial"/>
          <w:i/>
          <w:iCs/>
          <w:color w:val="000000"/>
          <w:sz w:val="18"/>
          <w:szCs w:val="18"/>
          <w:lang w:eastAsia="es-CO"/>
        </w:rPr>
        <w:t>, 17 Septiembre 2012 12:17</w:t>
      </w:r>
    </w:p>
    <w:p w:rsidR="004D54DF" w:rsidRPr="004D54DF" w:rsidRDefault="004D54DF" w:rsidP="004D54DF">
      <w:pPr>
        <w:shd w:val="clear" w:color="auto" w:fill="E2E5EA"/>
        <w:spacing w:after="0" w:line="240" w:lineRule="auto"/>
        <w:ind w:left="720"/>
        <w:rPr>
          <w:rFonts w:ascii="Arial" w:eastAsia="Times New Roman" w:hAnsi="Arial" w:cs="Arial"/>
          <w:i/>
          <w:iCs/>
          <w:color w:val="000000"/>
          <w:sz w:val="18"/>
          <w:szCs w:val="18"/>
          <w:lang w:eastAsia="es-CO"/>
        </w:rPr>
      </w:pPr>
      <w:r w:rsidRPr="004D54DF">
        <w:rPr>
          <w:rFonts w:ascii="Arial" w:eastAsia="Times New Roman" w:hAnsi="Arial" w:cs="Arial"/>
          <w:i/>
          <w:iCs/>
          <w:color w:val="000000"/>
          <w:sz w:val="18"/>
          <w:szCs w:val="18"/>
          <w:lang w:eastAsia="es-CO"/>
        </w:rPr>
        <w:t>Escrito por P. Junquera</w: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FF0000"/>
          <w:sz w:val="18"/>
          <w:lang w:eastAsia="es-CO"/>
        </w:rPr>
        <w:t>LEA LA ADVERTENCIA AL FINAL DE ESTA PÁGINA</w:t>
      </w:r>
    </w:p>
    <w:p w:rsidR="004D54DF" w:rsidRPr="004D54DF" w:rsidRDefault="004D54DF" w:rsidP="004D54DF">
      <w:pPr>
        <w:shd w:val="clear" w:color="auto" w:fill="FFFFFF"/>
        <w:spacing w:before="75" w:after="75" w:line="240" w:lineRule="auto"/>
        <w:outlineLvl w:val="0"/>
        <w:rPr>
          <w:rFonts w:ascii="Arial" w:eastAsia="Times New Roman" w:hAnsi="Arial" w:cs="Arial"/>
          <w:b/>
          <w:bCs/>
          <w:color w:val="546B88"/>
          <w:kern w:val="36"/>
          <w:sz w:val="26"/>
          <w:szCs w:val="26"/>
          <w:lang w:eastAsia="es-CO"/>
        </w:rPr>
      </w:pPr>
      <w:r w:rsidRPr="004D54DF">
        <w:rPr>
          <w:rFonts w:ascii="Arial" w:eastAsia="Times New Roman" w:hAnsi="Arial" w:cs="Arial"/>
          <w:b/>
          <w:bCs/>
          <w:color w:val="546B88"/>
          <w:kern w:val="36"/>
          <w:sz w:val="26"/>
          <w:szCs w:val="26"/>
          <w:lang w:eastAsia="es-CO"/>
        </w:rPr>
        <w:t>IVERMECTINA: Ficha Toxicológica</w:t>
      </w:r>
    </w:p>
    <w:p w:rsidR="004D54DF" w:rsidRPr="004D54DF" w:rsidRDefault="004D54DF" w:rsidP="004D54DF">
      <w:pPr>
        <w:spacing w:after="0" w:line="240" w:lineRule="auto"/>
        <w:rPr>
          <w:rFonts w:ascii="Times New Roman" w:eastAsia="Times New Roman" w:hAnsi="Times New Roman" w:cs="Times New Roman"/>
          <w:sz w:val="24"/>
          <w:szCs w:val="24"/>
          <w:lang w:eastAsia="es-CO"/>
        </w:rPr>
      </w:pPr>
      <w:r w:rsidRPr="004D54DF">
        <w:rPr>
          <w:rFonts w:ascii="Times New Roman" w:eastAsia="Times New Roman" w:hAnsi="Times New Roman" w:cs="Times New Roman"/>
          <w:sz w:val="24"/>
          <w:szCs w:val="24"/>
          <w:lang w:eastAsia="es-CO"/>
        </w:rPr>
        <w:pict>
          <v:rect id="_x0000_i1025" style="width:342.75pt;height:.75pt" o:hrpct="0" o:hrstd="t" o:hrnoshade="t" o:hr="t" fillcolor="#0a0a0a" stroked="f"/>
        </w:pict>
      </w:r>
    </w:p>
    <w:p w:rsidR="004D54DF" w:rsidRPr="004D54DF" w:rsidRDefault="004D54DF" w:rsidP="004D54DF">
      <w:pPr>
        <w:pBdr>
          <w:bottom w:val="single" w:sz="2" w:space="0" w:color="3B5576"/>
        </w:pBdr>
        <w:shd w:val="clear" w:color="auto" w:fill="FFFFFF"/>
        <w:spacing w:before="75" w:after="75" w:line="225" w:lineRule="atLeast"/>
        <w:outlineLvl w:val="1"/>
        <w:rPr>
          <w:rFonts w:ascii="Arial" w:eastAsia="Times New Roman" w:hAnsi="Arial" w:cs="Arial"/>
          <w:b/>
          <w:bCs/>
          <w:color w:val="3B5576"/>
          <w:sz w:val="20"/>
          <w:szCs w:val="20"/>
          <w:lang w:eastAsia="es-CO"/>
        </w:rPr>
      </w:pPr>
      <w:r w:rsidRPr="004D54DF">
        <w:rPr>
          <w:rFonts w:ascii="Arial" w:eastAsia="Times New Roman" w:hAnsi="Arial" w:cs="Arial"/>
          <w:b/>
          <w:bCs/>
          <w:color w:val="3B5576"/>
          <w:sz w:val="20"/>
          <w:szCs w:val="20"/>
          <w:lang w:eastAsia="es-CO"/>
        </w:rPr>
        <w:t xml:space="preserve">Toxicidad aguda de la </w:t>
      </w:r>
      <w:proofErr w:type="spellStart"/>
      <w:r w:rsidRPr="004D54DF">
        <w:rPr>
          <w:rFonts w:ascii="Arial" w:eastAsia="Times New Roman" w:hAnsi="Arial" w:cs="Arial"/>
          <w:b/>
          <w:bCs/>
          <w:color w:val="3B5576"/>
          <w:sz w:val="20"/>
          <w:szCs w:val="20"/>
          <w:lang w:eastAsia="es-CO"/>
        </w:rPr>
        <w:t>ivermectina</w:t>
      </w:r>
      <w:proofErr w:type="spellEnd"/>
    </w:p>
    <w:p w:rsidR="004D54DF" w:rsidRPr="004D54DF" w:rsidRDefault="004D54DF" w:rsidP="004D54DF">
      <w:pPr>
        <w:numPr>
          <w:ilvl w:val="0"/>
          <w:numId w:val="1"/>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DL50 aguda en</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ratón</w:t>
      </w:r>
      <w:r w:rsidRPr="004D54DF">
        <w:rPr>
          <w:rFonts w:ascii="Arial" w:eastAsia="Times New Roman" w:hAnsi="Arial" w:cs="Arial"/>
          <w:color w:val="000000"/>
          <w:sz w:val="18"/>
          <w:szCs w:val="18"/>
          <w:lang w:eastAsia="es-CO"/>
        </w:rPr>
        <w:t xml:space="preserve">: </w:t>
      </w:r>
      <w:proofErr w:type="spellStart"/>
      <w:r w:rsidRPr="004D54DF">
        <w:rPr>
          <w:rFonts w:ascii="Arial" w:eastAsia="Times New Roman" w:hAnsi="Arial" w:cs="Arial"/>
          <w:color w:val="000000"/>
          <w:sz w:val="18"/>
          <w:szCs w:val="18"/>
          <w:lang w:eastAsia="es-CO"/>
        </w:rPr>
        <w:t>p.o.</w:t>
      </w:r>
      <w:proofErr w:type="spellEnd"/>
      <w:r w:rsidRPr="004D54DF">
        <w:rPr>
          <w:rFonts w:ascii="Arial" w:eastAsia="Times New Roman" w:hAnsi="Arial" w:cs="Arial"/>
          <w:color w:val="000000"/>
          <w:sz w:val="18"/>
          <w:szCs w:val="18"/>
          <w:lang w:eastAsia="es-CO"/>
        </w:rPr>
        <w:t xml:space="preserve"> 25 mg/kg</w:t>
      </w:r>
    </w:p>
    <w:p w:rsidR="004D54DF" w:rsidRPr="004D54DF" w:rsidRDefault="004D54DF" w:rsidP="004D54DF">
      <w:pPr>
        <w:numPr>
          <w:ilvl w:val="0"/>
          <w:numId w:val="1"/>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DL50 aguda en</w:t>
      </w:r>
      <w:r w:rsidRPr="004D54DF">
        <w:rPr>
          <w:rFonts w:ascii="Arial" w:eastAsia="Times New Roman" w:hAnsi="Arial" w:cs="Arial"/>
          <w:b/>
          <w:bCs/>
          <w:color w:val="000000"/>
          <w:sz w:val="18"/>
          <w:lang w:eastAsia="es-CO"/>
        </w:rPr>
        <w:t> rata</w:t>
      </w:r>
      <w:r w:rsidRPr="004D54DF">
        <w:rPr>
          <w:rFonts w:ascii="Arial" w:eastAsia="Times New Roman" w:hAnsi="Arial" w:cs="Arial"/>
          <w:color w:val="000000"/>
          <w:sz w:val="18"/>
          <w:szCs w:val="18"/>
          <w:lang w:eastAsia="es-CO"/>
        </w:rPr>
        <w:t xml:space="preserve">: </w:t>
      </w:r>
      <w:proofErr w:type="spellStart"/>
      <w:r w:rsidRPr="004D54DF">
        <w:rPr>
          <w:rFonts w:ascii="Arial" w:eastAsia="Times New Roman" w:hAnsi="Arial" w:cs="Arial"/>
          <w:color w:val="000000"/>
          <w:sz w:val="18"/>
          <w:szCs w:val="18"/>
          <w:lang w:eastAsia="es-CO"/>
        </w:rPr>
        <w:t>p.o.</w:t>
      </w:r>
      <w:proofErr w:type="spellEnd"/>
      <w:r w:rsidRPr="004D54DF">
        <w:rPr>
          <w:rFonts w:ascii="Arial" w:eastAsia="Times New Roman" w:hAnsi="Arial" w:cs="Arial"/>
          <w:color w:val="000000"/>
          <w:sz w:val="18"/>
          <w:szCs w:val="18"/>
          <w:lang w:eastAsia="es-CO"/>
        </w:rPr>
        <w:t xml:space="preserve"> 50 mg/kg</w:t>
      </w:r>
    </w:p>
    <w:p w:rsidR="004D54DF" w:rsidRPr="004D54DF" w:rsidRDefault="004D54DF" w:rsidP="004D54DF">
      <w:pPr>
        <w:numPr>
          <w:ilvl w:val="0"/>
          <w:numId w:val="1"/>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DL50 aguda en</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rata</w:t>
      </w:r>
      <w:r w:rsidRPr="004D54DF">
        <w:rPr>
          <w:rFonts w:ascii="Arial" w:eastAsia="Times New Roman" w:hAnsi="Arial" w:cs="Arial"/>
          <w:color w:val="000000"/>
          <w:sz w:val="18"/>
          <w:szCs w:val="18"/>
          <w:lang w:eastAsia="es-CO"/>
        </w:rPr>
        <w:t>: dermal &gt;600 mg/kg</w:t>
      </w:r>
    </w:p>
    <w:p w:rsidR="004D54DF" w:rsidRPr="004D54DF" w:rsidRDefault="004D54DF" w:rsidP="004D54DF">
      <w:pPr>
        <w:numPr>
          <w:ilvl w:val="0"/>
          <w:numId w:val="1"/>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DL50 aguda en</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perro sin defecto del gen MDR-1: </w:t>
      </w:r>
      <w:proofErr w:type="spellStart"/>
      <w:r w:rsidRPr="004D54DF">
        <w:rPr>
          <w:rFonts w:ascii="Arial" w:eastAsia="Times New Roman" w:hAnsi="Arial" w:cs="Arial"/>
          <w:color w:val="000000"/>
          <w:sz w:val="18"/>
          <w:szCs w:val="18"/>
          <w:lang w:eastAsia="es-CO"/>
        </w:rPr>
        <w:t>p.o.</w:t>
      </w:r>
      <w:proofErr w:type="spellEnd"/>
      <w:r w:rsidRPr="004D54DF">
        <w:rPr>
          <w:rFonts w:ascii="Arial" w:eastAsia="Times New Roman" w:hAnsi="Arial" w:cs="Arial"/>
          <w:color w:val="000000"/>
          <w:sz w:val="18"/>
          <w:szCs w:val="18"/>
          <w:lang w:eastAsia="es-CO"/>
        </w:rPr>
        <w:t xml:space="preserve"> 80 mg/kg</w:t>
      </w:r>
    </w:p>
    <w:p w:rsidR="004D54DF" w:rsidRPr="004D54DF" w:rsidRDefault="004D54DF" w:rsidP="004D54DF">
      <w:pPr>
        <w:numPr>
          <w:ilvl w:val="0"/>
          <w:numId w:val="1"/>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DL50 aguda en</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perro </w:t>
      </w:r>
      <w:r w:rsidRPr="004D54DF">
        <w:rPr>
          <w:rFonts w:ascii="Arial" w:eastAsia="Times New Roman" w:hAnsi="Arial" w:cs="Arial"/>
          <w:b/>
          <w:bCs/>
          <w:color w:val="FF0000"/>
          <w:sz w:val="18"/>
          <w:lang w:eastAsia="es-CO"/>
        </w:rPr>
        <w:t>con</w:t>
      </w:r>
      <w:r w:rsidRPr="004D54DF">
        <w:rPr>
          <w:rFonts w:ascii="Arial" w:eastAsia="Times New Roman" w:hAnsi="Arial" w:cs="Arial"/>
          <w:b/>
          <w:bCs/>
          <w:color w:val="000000"/>
          <w:sz w:val="18"/>
          <w:lang w:eastAsia="es-CO"/>
        </w:rPr>
        <w:t> defecto del gen MDR-1: </w:t>
      </w:r>
      <w:proofErr w:type="spellStart"/>
      <w:r w:rsidRPr="004D54DF">
        <w:rPr>
          <w:rFonts w:ascii="Arial" w:eastAsia="Times New Roman" w:hAnsi="Arial" w:cs="Arial"/>
          <w:color w:val="000000"/>
          <w:sz w:val="18"/>
          <w:szCs w:val="18"/>
          <w:lang w:eastAsia="es-CO"/>
        </w:rPr>
        <w:t>p.o.</w:t>
      </w:r>
      <w:proofErr w:type="spellEnd"/>
      <w:r w:rsidRPr="004D54DF">
        <w:rPr>
          <w:rFonts w:ascii="Arial" w:eastAsia="Times New Roman" w:hAnsi="Arial" w:cs="Arial"/>
          <w:color w:val="000000"/>
          <w:sz w:val="18"/>
          <w:szCs w:val="18"/>
          <w:lang w:eastAsia="es-CO"/>
        </w:rPr>
        <w:t xml:space="preserve"> 0,2 mg/kg</w:t>
      </w:r>
    </w:p>
    <w:p w:rsidR="004D54DF" w:rsidRPr="004D54DF" w:rsidRDefault="004D54DF" w:rsidP="004D54DF">
      <w:pPr>
        <w:spacing w:after="0" w:line="240" w:lineRule="auto"/>
        <w:rPr>
          <w:rFonts w:ascii="Times New Roman" w:eastAsia="Times New Roman" w:hAnsi="Times New Roman" w:cs="Times New Roman"/>
          <w:sz w:val="24"/>
          <w:szCs w:val="24"/>
          <w:lang w:eastAsia="es-CO"/>
        </w:rPr>
      </w:pPr>
      <w:r w:rsidRPr="004D54DF">
        <w:rPr>
          <w:rFonts w:ascii="Times New Roman" w:eastAsia="Times New Roman" w:hAnsi="Times New Roman" w:cs="Times New Roman"/>
          <w:sz w:val="24"/>
          <w:szCs w:val="24"/>
          <w:lang w:eastAsia="es-CO"/>
        </w:rPr>
        <w:pict>
          <v:rect id="_x0000_i1026" style="width:342.75pt;height:.75pt" o:hrpct="0" o:hrstd="t" o:hrnoshade="t" o:hr="t" fillcolor="#0a0a0a" stroked="f"/>
        </w:pict>
      </w:r>
    </w:p>
    <w:p w:rsidR="004D54DF" w:rsidRPr="004D54DF" w:rsidRDefault="004D54DF" w:rsidP="004D54DF">
      <w:pPr>
        <w:pBdr>
          <w:bottom w:val="single" w:sz="2" w:space="0" w:color="3B5576"/>
        </w:pBdr>
        <w:shd w:val="clear" w:color="auto" w:fill="FFFFFF"/>
        <w:spacing w:before="75" w:after="75" w:line="225" w:lineRule="atLeast"/>
        <w:outlineLvl w:val="1"/>
        <w:rPr>
          <w:rFonts w:ascii="Arial" w:eastAsia="Times New Roman" w:hAnsi="Arial" w:cs="Arial"/>
          <w:b/>
          <w:bCs/>
          <w:color w:val="3B5576"/>
          <w:sz w:val="20"/>
          <w:szCs w:val="20"/>
          <w:lang w:eastAsia="es-CO"/>
        </w:rPr>
      </w:pPr>
      <w:r w:rsidRPr="004D54DF">
        <w:rPr>
          <w:rFonts w:ascii="Arial" w:eastAsia="Times New Roman" w:hAnsi="Arial" w:cs="Arial"/>
          <w:b/>
          <w:bCs/>
          <w:color w:val="3B5576"/>
          <w:sz w:val="20"/>
          <w:szCs w:val="20"/>
          <w:lang w:eastAsia="es-CO"/>
        </w:rPr>
        <w:t xml:space="preserve">Tolerancia de la </w:t>
      </w:r>
      <w:proofErr w:type="spellStart"/>
      <w:r w:rsidRPr="004D54DF">
        <w:rPr>
          <w:rFonts w:ascii="Arial" w:eastAsia="Times New Roman" w:hAnsi="Arial" w:cs="Arial"/>
          <w:b/>
          <w:bCs/>
          <w:color w:val="3B5576"/>
          <w:sz w:val="20"/>
          <w:szCs w:val="20"/>
          <w:lang w:eastAsia="es-CO"/>
        </w:rPr>
        <w:t>ivermectina</w:t>
      </w:r>
      <w:proofErr w:type="spellEnd"/>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u w:val="single"/>
          <w:lang w:eastAsia="es-CO"/>
        </w:rPr>
        <w:t>Perros sin defecto genético MDR-1</w:t>
      </w:r>
      <w:r w:rsidRPr="004D54DF">
        <w:rPr>
          <w:rFonts w:ascii="Arial" w:eastAsia="Times New Roman" w:hAnsi="Arial" w:cs="Arial"/>
          <w:b/>
          <w:bCs/>
          <w:color w:val="000000"/>
          <w:sz w:val="18"/>
          <w:lang w:eastAsia="es-CO"/>
        </w:rPr>
        <w:t>.</w:t>
      </w:r>
    </w:p>
    <w:p w:rsidR="004D54DF" w:rsidRPr="004D54DF" w:rsidRDefault="004D54DF" w:rsidP="004D54DF">
      <w:pPr>
        <w:numPr>
          <w:ilvl w:val="0"/>
          <w:numId w:val="2"/>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El margen de seguridad es de 4</w:t>
      </w:r>
    </w:p>
    <w:p w:rsidR="004D54DF" w:rsidRPr="004D54DF" w:rsidRDefault="004D54DF" w:rsidP="004D54DF">
      <w:pPr>
        <w:numPr>
          <w:ilvl w:val="0"/>
          <w:numId w:val="3"/>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Tras </w:t>
      </w:r>
      <w:proofErr w:type="spellStart"/>
      <w:r w:rsidRPr="004D54DF">
        <w:rPr>
          <w:rFonts w:ascii="Arial" w:eastAsia="Times New Roman" w:hAnsi="Arial" w:cs="Arial"/>
          <w:color w:val="000000"/>
          <w:sz w:val="18"/>
          <w:szCs w:val="18"/>
          <w:lang w:eastAsia="es-CO"/>
        </w:rPr>
        <w:t>administracion</w:t>
      </w:r>
      <w:proofErr w:type="spellEnd"/>
      <w:r w:rsidRPr="004D54DF">
        <w:rPr>
          <w:rFonts w:ascii="Arial" w:eastAsia="Times New Roman" w:hAnsi="Arial" w:cs="Arial"/>
          <w:color w:val="000000"/>
          <w:sz w:val="18"/>
          <w:szCs w:val="18"/>
          <w:lang w:eastAsia="es-CO"/>
        </w:rPr>
        <w:t xml:space="preserve"> de una sola dosis oral</w:t>
      </w:r>
    </w:p>
    <w:p w:rsidR="004D54DF" w:rsidRPr="004D54DF" w:rsidRDefault="004D54DF" w:rsidP="004D54DF">
      <w:pPr>
        <w:numPr>
          <w:ilvl w:val="1"/>
          <w:numId w:val="3"/>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2,0 mg/kg: de ordinario sin síntomas clínicos neurotóxicos</w:t>
      </w:r>
    </w:p>
    <w:p w:rsidR="004D54DF" w:rsidRPr="004D54DF" w:rsidRDefault="004D54DF" w:rsidP="004D54DF">
      <w:pPr>
        <w:numPr>
          <w:ilvl w:val="1"/>
          <w:numId w:val="3"/>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2,5 mg/kg: midriasis (dilatación de la pupila)</w:t>
      </w:r>
    </w:p>
    <w:p w:rsidR="004D54DF" w:rsidRPr="004D54DF" w:rsidRDefault="004D54DF" w:rsidP="004D54DF">
      <w:pPr>
        <w:numPr>
          <w:ilvl w:val="1"/>
          <w:numId w:val="3"/>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5,0 mg/kg: midriasis, temblores</w:t>
      </w:r>
    </w:p>
    <w:p w:rsidR="004D54DF" w:rsidRPr="004D54DF" w:rsidRDefault="004D54DF" w:rsidP="004D54DF">
      <w:pPr>
        <w:numPr>
          <w:ilvl w:val="1"/>
          <w:numId w:val="3"/>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10 mg/kg: Midriasis, temblores graves, ataxia (descoordinación de movimientos)</w:t>
      </w:r>
    </w:p>
    <w:p w:rsidR="004D54DF" w:rsidRPr="004D54DF" w:rsidRDefault="004D54DF" w:rsidP="004D54DF">
      <w:pPr>
        <w:numPr>
          <w:ilvl w:val="1"/>
          <w:numId w:val="3"/>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40 mg/kg: coma, muerte posible</w:t>
      </w:r>
    </w:p>
    <w:p w:rsidR="004D54DF" w:rsidRPr="004D54DF" w:rsidRDefault="004D54DF" w:rsidP="004D54DF">
      <w:pPr>
        <w:numPr>
          <w:ilvl w:val="0"/>
          <w:numId w:val="4"/>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Administración oral diaria durante 14 días</w:t>
      </w:r>
    </w:p>
    <w:p w:rsidR="004D54DF" w:rsidRPr="004D54DF" w:rsidRDefault="004D54DF" w:rsidP="004D54DF">
      <w:pPr>
        <w:numPr>
          <w:ilvl w:val="1"/>
          <w:numId w:val="4"/>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0,5 mg/kg/día: sin síntomas</w:t>
      </w:r>
    </w:p>
    <w:p w:rsidR="004D54DF" w:rsidRPr="004D54DF" w:rsidRDefault="004D54DF" w:rsidP="004D54DF">
      <w:pPr>
        <w:numPr>
          <w:ilvl w:val="1"/>
          <w:numId w:val="4"/>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1,0 mg/kg/día: midriasis</w:t>
      </w:r>
    </w:p>
    <w:p w:rsidR="004D54DF" w:rsidRPr="004D54DF" w:rsidRDefault="004D54DF" w:rsidP="004D54DF">
      <w:pPr>
        <w:numPr>
          <w:ilvl w:val="0"/>
          <w:numId w:val="5"/>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Inyección subcutánea única</w:t>
      </w:r>
    </w:p>
    <w:p w:rsidR="004D54DF" w:rsidRPr="004D54DF" w:rsidRDefault="004D54DF" w:rsidP="004D54DF">
      <w:pPr>
        <w:numPr>
          <w:ilvl w:val="1"/>
          <w:numId w:val="5"/>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4,7 mg/kg: midriasis, salivación</w:t>
      </w:r>
    </w:p>
    <w:p w:rsidR="004D54DF" w:rsidRPr="004D54DF" w:rsidRDefault="004D54DF" w:rsidP="004D54DF">
      <w:pPr>
        <w:numPr>
          <w:ilvl w:val="1"/>
          <w:numId w:val="5"/>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9,7 mg/kg: ataxia, depresión, muertes</w: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u w:val="single"/>
          <w:lang w:eastAsia="es-CO"/>
        </w:rPr>
        <w:t>Perros </w:t>
      </w:r>
      <w:r w:rsidRPr="004D54DF">
        <w:rPr>
          <w:rFonts w:ascii="Arial" w:eastAsia="Times New Roman" w:hAnsi="Arial" w:cs="Arial"/>
          <w:b/>
          <w:bCs/>
          <w:color w:val="FF0000"/>
          <w:sz w:val="18"/>
          <w:u w:val="single"/>
          <w:lang w:eastAsia="es-CO"/>
        </w:rPr>
        <w:t>con</w:t>
      </w:r>
      <w:r w:rsidRPr="004D54DF">
        <w:rPr>
          <w:rFonts w:ascii="Arial" w:eastAsia="Times New Roman" w:hAnsi="Arial" w:cs="Arial"/>
          <w:b/>
          <w:bCs/>
          <w:color w:val="000000"/>
          <w:sz w:val="18"/>
          <w:u w:val="single"/>
          <w:lang w:eastAsia="es-CO"/>
        </w:rPr>
        <w:t> defecto genético MDR-1</w:t>
      </w:r>
    </w:p>
    <w:p w:rsidR="004D54DF" w:rsidRPr="004D54DF" w:rsidRDefault="004D54DF" w:rsidP="004D54DF">
      <w:pPr>
        <w:numPr>
          <w:ilvl w:val="0"/>
          <w:numId w:val="6"/>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Dosis mínima oral única sin síntomas: 0,06 mg/kg (= 60 </w:t>
      </w:r>
      <w:proofErr w:type="spellStart"/>
      <w:r w:rsidRPr="004D54DF">
        <w:rPr>
          <w:rFonts w:ascii="Arial" w:eastAsia="Times New Roman" w:hAnsi="Arial" w:cs="Arial"/>
          <w:color w:val="000000"/>
          <w:sz w:val="18"/>
          <w:szCs w:val="18"/>
          <w:lang w:eastAsia="es-CO"/>
        </w:rPr>
        <w:t>mcg</w:t>
      </w:r>
      <w:proofErr w:type="spellEnd"/>
      <w:r w:rsidRPr="004D54DF">
        <w:rPr>
          <w:rFonts w:ascii="Arial" w:eastAsia="Times New Roman" w:hAnsi="Arial" w:cs="Arial"/>
          <w:color w:val="000000"/>
          <w:sz w:val="18"/>
          <w:szCs w:val="18"/>
          <w:lang w:eastAsia="es-CO"/>
        </w:rPr>
        <w:t>/kg)</w:t>
      </w:r>
    </w:p>
    <w:p w:rsidR="004D54DF" w:rsidRPr="004D54DF" w:rsidRDefault="004D54DF" w:rsidP="004D54DF">
      <w:pPr>
        <w:numPr>
          <w:ilvl w:val="0"/>
          <w:numId w:val="6"/>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Dosis superiores a 0,1 mg/kg (= 100 </w:t>
      </w:r>
      <w:proofErr w:type="spellStart"/>
      <w:r w:rsidRPr="004D54DF">
        <w:rPr>
          <w:rFonts w:ascii="Arial" w:eastAsia="Times New Roman" w:hAnsi="Arial" w:cs="Arial"/>
          <w:color w:val="000000"/>
          <w:sz w:val="18"/>
          <w:szCs w:val="18"/>
          <w:lang w:eastAsia="es-CO"/>
        </w:rPr>
        <w:t>mcg</w:t>
      </w:r>
      <w:proofErr w:type="spellEnd"/>
      <w:r w:rsidRPr="004D54DF">
        <w:rPr>
          <w:rFonts w:ascii="Arial" w:eastAsia="Times New Roman" w:hAnsi="Arial" w:cs="Arial"/>
          <w:color w:val="000000"/>
          <w:sz w:val="18"/>
          <w:szCs w:val="18"/>
          <w:lang w:eastAsia="es-CO"/>
        </w:rPr>
        <w:t>/kg) provocan la aparición masiva de síntomas neurológicos: midriasis, temblores, ataxia, vómito</w:t>
      </w:r>
    </w:p>
    <w:p w:rsidR="004D54DF" w:rsidRPr="004D54DF" w:rsidRDefault="004D54DF" w:rsidP="004D54DF">
      <w:pPr>
        <w:numPr>
          <w:ilvl w:val="0"/>
          <w:numId w:val="6"/>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Dosis superiores a 0,15 mg/kg (= 150 </w:t>
      </w:r>
      <w:proofErr w:type="spellStart"/>
      <w:r w:rsidRPr="004D54DF">
        <w:rPr>
          <w:rFonts w:ascii="Arial" w:eastAsia="Times New Roman" w:hAnsi="Arial" w:cs="Arial"/>
          <w:color w:val="000000"/>
          <w:sz w:val="18"/>
          <w:szCs w:val="18"/>
          <w:lang w:eastAsia="es-CO"/>
        </w:rPr>
        <w:t>mcg</w:t>
      </w:r>
      <w:proofErr w:type="spellEnd"/>
      <w:r w:rsidRPr="004D54DF">
        <w:rPr>
          <w:rFonts w:ascii="Arial" w:eastAsia="Times New Roman" w:hAnsi="Arial" w:cs="Arial"/>
          <w:color w:val="000000"/>
          <w:sz w:val="18"/>
          <w:szCs w:val="18"/>
          <w:lang w:eastAsia="es-CO"/>
        </w:rPr>
        <w:t>/kg) provocan estados comatosos con muerte posible</w: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u w:val="single"/>
          <w:lang w:eastAsia="es-CO"/>
        </w:rPr>
        <w:t>Gatos</w:t>
      </w:r>
    </w:p>
    <w:p w:rsidR="004D54DF" w:rsidRPr="004D54DF" w:rsidRDefault="004D54DF" w:rsidP="004D54DF">
      <w:pPr>
        <w:numPr>
          <w:ilvl w:val="0"/>
          <w:numId w:val="7"/>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Los gatos, </w:t>
      </w:r>
      <w:proofErr w:type="spellStart"/>
      <w:r w:rsidRPr="004D54DF">
        <w:rPr>
          <w:rFonts w:ascii="Arial" w:eastAsia="Times New Roman" w:hAnsi="Arial" w:cs="Arial"/>
          <w:color w:val="000000"/>
          <w:sz w:val="18"/>
          <w:szCs w:val="18"/>
          <w:lang w:eastAsia="es-CO"/>
        </w:rPr>
        <w:t>tanbiém</w:t>
      </w:r>
      <w:proofErr w:type="spellEnd"/>
      <w:r w:rsidRPr="004D54DF">
        <w:rPr>
          <w:rFonts w:ascii="Arial" w:eastAsia="Times New Roman" w:hAnsi="Arial" w:cs="Arial"/>
          <w:color w:val="000000"/>
          <w:sz w:val="18"/>
          <w:szCs w:val="18"/>
          <w:lang w:eastAsia="es-CO"/>
        </w:rPr>
        <w:t xml:space="preserve"> razas exóticas como siameses y persas, toleran de ordinario bien dosis orales de hasta 1 mg/kg. Pero también se han descrito casos de intoxicaciones de gatos.</w:t>
      </w:r>
    </w:p>
    <w:p w:rsidR="004D54DF" w:rsidRPr="004D54DF" w:rsidRDefault="004D54DF" w:rsidP="004D54DF">
      <w:pPr>
        <w:numPr>
          <w:ilvl w:val="0"/>
          <w:numId w:val="7"/>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Se desaconseja el uso en gatos de pastas orales para equinos a dosis mayores de 0,5 mg/kg.</w: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u w:val="single"/>
          <w:lang w:eastAsia="es-CO"/>
        </w:rPr>
        <w:t>Bovinos</w:t>
      </w:r>
    </w:p>
    <w:p w:rsidR="004D54DF" w:rsidRPr="004D54DF" w:rsidRDefault="004D54DF" w:rsidP="004D54DF">
      <w:pPr>
        <w:numPr>
          <w:ilvl w:val="0"/>
          <w:numId w:val="8"/>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lastRenderedPageBreak/>
        <w:t xml:space="preserve">Los bovinos toleran muy bien la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El margen o índice terapéutico es de aprox. 30.</w:t>
      </w:r>
    </w:p>
    <w:p w:rsidR="004D54DF" w:rsidRPr="004D54DF" w:rsidRDefault="004D54DF" w:rsidP="004D54DF">
      <w:pPr>
        <w:numPr>
          <w:ilvl w:val="0"/>
          <w:numId w:val="8"/>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Dosis bien toleradas:</w:t>
      </w:r>
    </w:p>
    <w:p w:rsidR="004D54DF" w:rsidRPr="004D54DF" w:rsidRDefault="004D54DF" w:rsidP="004D54DF">
      <w:pPr>
        <w:numPr>
          <w:ilvl w:val="1"/>
          <w:numId w:val="8"/>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proofErr w:type="spellStart"/>
      <w:r w:rsidRPr="004D54DF">
        <w:rPr>
          <w:rFonts w:ascii="Arial" w:eastAsia="Times New Roman" w:hAnsi="Arial" w:cs="Arial"/>
          <w:color w:val="000000"/>
          <w:sz w:val="18"/>
          <w:szCs w:val="18"/>
          <w:lang w:eastAsia="es-CO"/>
        </w:rPr>
        <w:t>iny</w:t>
      </w:r>
      <w:proofErr w:type="spellEnd"/>
      <w:r w:rsidRPr="004D54DF">
        <w:rPr>
          <w:rFonts w:ascii="Arial" w:eastAsia="Times New Roman" w:hAnsi="Arial" w:cs="Arial"/>
          <w:color w:val="000000"/>
          <w:sz w:val="18"/>
          <w:szCs w:val="18"/>
          <w:lang w:eastAsia="es-CO"/>
        </w:rPr>
        <w:t>. subcutánea única: hasta 6 mg/kg</w:t>
      </w:r>
    </w:p>
    <w:p w:rsidR="004D54DF" w:rsidRPr="004D54DF" w:rsidRDefault="004D54DF" w:rsidP="004D54DF">
      <w:pPr>
        <w:numPr>
          <w:ilvl w:val="1"/>
          <w:numId w:val="8"/>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oral única: hasta 2 mg/kg</w:t>
      </w:r>
    </w:p>
    <w:p w:rsidR="004D54DF" w:rsidRPr="004D54DF" w:rsidRDefault="004D54DF" w:rsidP="004D54DF">
      <w:pPr>
        <w:numPr>
          <w:ilvl w:val="1"/>
          <w:numId w:val="8"/>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oral diaria:: hasta 1,2 mg/kg x 3 días</w:t>
      </w:r>
    </w:p>
    <w:p w:rsidR="004D54DF" w:rsidRPr="004D54DF" w:rsidRDefault="004D54DF" w:rsidP="004D54DF">
      <w:pPr>
        <w:numPr>
          <w:ilvl w:val="0"/>
          <w:numId w:val="9"/>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Dosis que provocan síntomas neurotóxicos:</w:t>
      </w:r>
    </w:p>
    <w:p w:rsidR="004D54DF" w:rsidRPr="004D54DF" w:rsidRDefault="004D54DF" w:rsidP="004D54DF">
      <w:pPr>
        <w:numPr>
          <w:ilvl w:val="1"/>
          <w:numId w:val="9"/>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oral única: 4 mg/kg</w:t>
      </w:r>
    </w:p>
    <w:p w:rsidR="004D54DF" w:rsidRPr="004D54DF" w:rsidRDefault="004D54DF" w:rsidP="004D54DF">
      <w:pPr>
        <w:numPr>
          <w:ilvl w:val="1"/>
          <w:numId w:val="9"/>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proofErr w:type="spellStart"/>
      <w:r w:rsidRPr="004D54DF">
        <w:rPr>
          <w:rFonts w:ascii="Arial" w:eastAsia="Times New Roman" w:hAnsi="Arial" w:cs="Arial"/>
          <w:color w:val="000000"/>
          <w:sz w:val="18"/>
          <w:szCs w:val="18"/>
          <w:lang w:eastAsia="es-CO"/>
        </w:rPr>
        <w:t>iny</w:t>
      </w:r>
      <w:proofErr w:type="spellEnd"/>
      <w:r w:rsidRPr="004D54DF">
        <w:rPr>
          <w:rFonts w:ascii="Arial" w:eastAsia="Times New Roman" w:hAnsi="Arial" w:cs="Arial"/>
          <w:color w:val="000000"/>
          <w:sz w:val="18"/>
          <w:szCs w:val="18"/>
          <w:lang w:eastAsia="es-CO"/>
        </w:rPr>
        <w:t>. subcutánea única: 8 mg/kg</w: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u w:val="single"/>
          <w:lang w:eastAsia="es-CO"/>
        </w:rPr>
        <w:t>Ovinos</w:t>
      </w:r>
    </w:p>
    <w:p w:rsidR="004D54DF" w:rsidRPr="004D54DF" w:rsidRDefault="004D54DF" w:rsidP="004D54DF">
      <w:pPr>
        <w:numPr>
          <w:ilvl w:val="0"/>
          <w:numId w:val="10"/>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Los ovinos toleran muy bien la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w:t>
      </w:r>
    </w:p>
    <w:p w:rsidR="004D54DF" w:rsidRPr="004D54DF" w:rsidRDefault="004D54DF" w:rsidP="004D54DF">
      <w:pPr>
        <w:numPr>
          <w:ilvl w:val="0"/>
          <w:numId w:val="10"/>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El margen de seguridad es de 30.</w:t>
      </w:r>
    </w:p>
    <w:p w:rsidR="004D54DF" w:rsidRPr="004D54DF" w:rsidRDefault="004D54DF" w:rsidP="004D54DF">
      <w:pPr>
        <w:numPr>
          <w:ilvl w:val="0"/>
          <w:numId w:val="10"/>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Dosis de hasta 4,0 mg/kg no provocan síntomas clínicos.</w: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u w:val="single"/>
          <w:lang w:eastAsia="es-CO"/>
        </w:rPr>
        <w:t>Porcinos</w:t>
      </w:r>
    </w:p>
    <w:p w:rsidR="004D54DF" w:rsidRPr="004D54DF" w:rsidRDefault="004D54DF" w:rsidP="004D54DF">
      <w:pPr>
        <w:numPr>
          <w:ilvl w:val="0"/>
          <w:numId w:val="11"/>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También los cerdos toleran muy bien la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w:t>
      </w:r>
    </w:p>
    <w:p w:rsidR="004D54DF" w:rsidRPr="004D54DF" w:rsidRDefault="004D54DF" w:rsidP="004D54DF">
      <w:pPr>
        <w:numPr>
          <w:ilvl w:val="0"/>
          <w:numId w:val="11"/>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Dosis de 10 a 50 veces superiores a la dosis terapéutica de 0,3 mg/kg (inyección subcutánea) no produjeron síntomas de intoxicación.</w:t>
      </w:r>
    </w:p>
    <w:p w:rsidR="004D54DF" w:rsidRPr="004D54DF" w:rsidRDefault="004D54DF" w:rsidP="004D54DF">
      <w:pPr>
        <w:numPr>
          <w:ilvl w:val="0"/>
          <w:numId w:val="11"/>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Una inyección subcutánea de 30 mg/kg (100 veces la dosis </w:t>
      </w:r>
      <w:proofErr w:type="spellStart"/>
      <w:r w:rsidRPr="004D54DF">
        <w:rPr>
          <w:rFonts w:ascii="Arial" w:eastAsia="Times New Roman" w:hAnsi="Arial" w:cs="Arial"/>
          <w:color w:val="000000"/>
          <w:sz w:val="18"/>
          <w:szCs w:val="18"/>
          <w:lang w:eastAsia="es-CO"/>
        </w:rPr>
        <w:t>terapàutica</w:t>
      </w:r>
      <w:proofErr w:type="spellEnd"/>
      <w:r w:rsidRPr="004D54DF">
        <w:rPr>
          <w:rFonts w:ascii="Arial" w:eastAsia="Times New Roman" w:hAnsi="Arial" w:cs="Arial"/>
          <w:color w:val="000000"/>
          <w:sz w:val="18"/>
          <w:szCs w:val="18"/>
          <w:lang w:eastAsia="es-CO"/>
        </w:rPr>
        <w:t xml:space="preserve">) produjo </w:t>
      </w:r>
      <w:proofErr w:type="spellStart"/>
      <w:r w:rsidRPr="004D54DF">
        <w:rPr>
          <w:rFonts w:ascii="Arial" w:eastAsia="Times New Roman" w:hAnsi="Arial" w:cs="Arial"/>
          <w:color w:val="000000"/>
          <w:sz w:val="18"/>
          <w:szCs w:val="18"/>
          <w:lang w:eastAsia="es-CO"/>
        </w:rPr>
        <w:t>letargia</w:t>
      </w:r>
      <w:proofErr w:type="spellEnd"/>
      <w:r w:rsidRPr="004D54DF">
        <w:rPr>
          <w:rFonts w:ascii="Arial" w:eastAsia="Times New Roman" w:hAnsi="Arial" w:cs="Arial"/>
          <w:color w:val="000000"/>
          <w:sz w:val="18"/>
          <w:szCs w:val="18"/>
          <w:lang w:eastAsia="es-CO"/>
        </w:rPr>
        <w:t>, ataxia, midriasis y temblores.</w: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u w:val="single"/>
          <w:lang w:eastAsia="es-CO"/>
        </w:rPr>
        <w:t>Equinos</w:t>
      </w:r>
    </w:p>
    <w:p w:rsidR="004D54DF" w:rsidRPr="004D54DF" w:rsidRDefault="004D54DF" w:rsidP="004D54DF">
      <w:pPr>
        <w:numPr>
          <w:ilvl w:val="0"/>
          <w:numId w:val="12"/>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También los caballos toleran bien la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El margen de seguridad es de 10.</w:t>
      </w:r>
    </w:p>
    <w:p w:rsidR="004D54DF" w:rsidRPr="004D54DF" w:rsidRDefault="004D54DF" w:rsidP="004D54DF">
      <w:pPr>
        <w:numPr>
          <w:ilvl w:val="0"/>
          <w:numId w:val="12"/>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Dosis orales de 1,2 a 1,8 mg/kg fueron bien toleradas.</w:t>
      </w:r>
    </w:p>
    <w:p w:rsidR="004D54DF" w:rsidRPr="004D54DF" w:rsidRDefault="004D54DF" w:rsidP="004D54DF">
      <w:pPr>
        <w:numPr>
          <w:ilvl w:val="0"/>
          <w:numId w:val="12"/>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Dosis orales de 2 mg/kg durante 2 días consecutivos causaron leve ataxia, depresión y ceguera aparente.</w:t>
      </w:r>
    </w:p>
    <w:p w:rsidR="004D54DF" w:rsidRPr="004D54DF" w:rsidRDefault="004D54DF" w:rsidP="004D54DF">
      <w:pPr>
        <w:numPr>
          <w:ilvl w:val="0"/>
          <w:numId w:val="12"/>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Dosis orales de 3 a 6 mg/kg (25 a 30 veces superiores a la dosis terapéutica) causaron midriasis y pérdida de los reflejos oculares.</w: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u w:val="single"/>
          <w:lang w:eastAsia="es-CO"/>
        </w:rPr>
        <w:t>Aves</w:t>
      </w:r>
    </w:p>
    <w:p w:rsidR="004D54DF" w:rsidRPr="004D54DF" w:rsidRDefault="004D54DF" w:rsidP="004D54DF">
      <w:pPr>
        <w:numPr>
          <w:ilvl w:val="0"/>
          <w:numId w:val="13"/>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Las aves</w:t>
      </w:r>
      <w:r w:rsidRPr="004D54DF">
        <w:rPr>
          <w:rFonts w:ascii="Arial" w:eastAsia="Times New Roman" w:hAnsi="Arial" w:cs="Arial"/>
          <w:b/>
          <w:bCs/>
          <w:color w:val="000000"/>
          <w:sz w:val="18"/>
          <w:lang w:eastAsia="es-CO"/>
        </w:rPr>
        <w:t> de corral</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 xml:space="preserve">toleran bien la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w:t>
      </w:r>
    </w:p>
    <w:p w:rsidR="004D54DF" w:rsidRPr="004D54DF" w:rsidRDefault="004D54DF" w:rsidP="004D54DF">
      <w:pPr>
        <w:numPr>
          <w:ilvl w:val="0"/>
          <w:numId w:val="13"/>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Sin embargo,</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algunos pájaros</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(p.ej. periquitos, cotorras, canarios, pinzones y otros)</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no la toleran</w:t>
      </w:r>
      <w:r w:rsidRPr="004D54DF">
        <w:rPr>
          <w:rFonts w:ascii="Arial" w:eastAsia="Times New Roman" w:hAnsi="Arial" w:cs="Arial"/>
          <w:color w:val="000000"/>
          <w:sz w:val="18"/>
          <w:szCs w:val="18"/>
          <w:lang w:eastAsia="es-CO"/>
        </w:rPr>
        <w:t xml:space="preserve">: especialmente peligroso para ellos es el uso de </w:t>
      </w:r>
      <w:proofErr w:type="spellStart"/>
      <w:r w:rsidRPr="004D54DF">
        <w:rPr>
          <w:rFonts w:ascii="Arial" w:eastAsia="Times New Roman" w:hAnsi="Arial" w:cs="Arial"/>
          <w:color w:val="000000"/>
          <w:sz w:val="18"/>
          <w:szCs w:val="18"/>
          <w:lang w:eastAsia="es-CO"/>
        </w:rPr>
        <w:t>spot-ons</w:t>
      </w:r>
      <w:proofErr w:type="spellEnd"/>
      <w:r w:rsidRPr="004D54DF">
        <w:rPr>
          <w:rFonts w:ascii="Arial" w:eastAsia="Times New Roman" w:hAnsi="Arial" w:cs="Arial"/>
          <w:color w:val="000000"/>
          <w:sz w:val="18"/>
          <w:szCs w:val="18"/>
          <w:lang w:eastAsia="es-CO"/>
        </w:rPr>
        <w:t>.</w:t>
      </w:r>
    </w:p>
    <w:p w:rsidR="004D54DF" w:rsidRPr="004D54DF" w:rsidRDefault="004D54DF" w:rsidP="004D54DF">
      <w:pPr>
        <w:spacing w:after="0" w:line="240" w:lineRule="auto"/>
        <w:rPr>
          <w:rFonts w:ascii="Times New Roman" w:eastAsia="Times New Roman" w:hAnsi="Times New Roman" w:cs="Times New Roman"/>
          <w:sz w:val="24"/>
          <w:szCs w:val="24"/>
          <w:lang w:eastAsia="es-CO"/>
        </w:rPr>
      </w:pPr>
      <w:r w:rsidRPr="004D54DF">
        <w:rPr>
          <w:rFonts w:ascii="Times New Roman" w:eastAsia="Times New Roman" w:hAnsi="Times New Roman" w:cs="Times New Roman"/>
          <w:sz w:val="24"/>
          <w:szCs w:val="24"/>
          <w:lang w:eastAsia="es-CO"/>
        </w:rPr>
        <w:pict>
          <v:rect id="_x0000_i1027" style="width:342.75pt;height:.75pt" o:hrpct="0" o:hrstd="t" o:hrnoshade="t" o:hr="t" fillcolor="#0a0a0a" stroked="f"/>
        </w:pict>
      </w:r>
    </w:p>
    <w:p w:rsidR="004D54DF" w:rsidRPr="004D54DF" w:rsidRDefault="004D54DF" w:rsidP="004D54DF">
      <w:pPr>
        <w:pBdr>
          <w:bottom w:val="single" w:sz="2" w:space="0" w:color="3B5576"/>
        </w:pBdr>
        <w:shd w:val="clear" w:color="auto" w:fill="FFFFFF"/>
        <w:spacing w:before="75" w:after="75" w:line="225" w:lineRule="atLeast"/>
        <w:outlineLvl w:val="1"/>
        <w:rPr>
          <w:rFonts w:ascii="Arial" w:eastAsia="Times New Roman" w:hAnsi="Arial" w:cs="Arial"/>
          <w:b/>
          <w:bCs/>
          <w:color w:val="3B5576"/>
          <w:sz w:val="20"/>
          <w:szCs w:val="20"/>
          <w:lang w:eastAsia="es-CO"/>
        </w:rPr>
      </w:pPr>
      <w:r w:rsidRPr="004D54DF">
        <w:rPr>
          <w:rFonts w:ascii="Arial" w:eastAsia="Times New Roman" w:hAnsi="Arial" w:cs="Arial"/>
          <w:b/>
          <w:bCs/>
          <w:color w:val="3B5576"/>
          <w:sz w:val="20"/>
          <w:szCs w:val="20"/>
          <w:lang w:eastAsia="es-CO"/>
        </w:rPr>
        <w:t xml:space="preserve">Síntomas de intoxicación con </w:t>
      </w:r>
      <w:proofErr w:type="spellStart"/>
      <w:r w:rsidRPr="004D54DF">
        <w:rPr>
          <w:rFonts w:ascii="Arial" w:eastAsia="Times New Roman" w:hAnsi="Arial" w:cs="Arial"/>
          <w:b/>
          <w:bCs/>
          <w:color w:val="3B5576"/>
          <w:sz w:val="20"/>
          <w:szCs w:val="20"/>
          <w:lang w:eastAsia="es-CO"/>
        </w:rPr>
        <w:t>ivermectina</w:t>
      </w:r>
      <w:proofErr w:type="spellEnd"/>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u w:val="single"/>
          <w:lang w:eastAsia="es-CO"/>
        </w:rPr>
        <w:t>Generales</w:t>
      </w:r>
    </w:p>
    <w:p w:rsidR="004D54DF" w:rsidRPr="004D54DF" w:rsidRDefault="004D54DF" w:rsidP="004D54DF">
      <w:pPr>
        <w:numPr>
          <w:ilvl w:val="0"/>
          <w:numId w:val="14"/>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Los síntomas clínicos de la intoxicación con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son consecuencia de una concentración excesiva en el sistema nervioso central y del consiguiente aumento de la actividad GABA. La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estimula la liberación de GABA en las neuronas </w:t>
      </w:r>
      <w:proofErr w:type="spellStart"/>
      <w:r w:rsidRPr="004D54DF">
        <w:rPr>
          <w:rFonts w:ascii="Arial" w:eastAsia="Times New Roman" w:hAnsi="Arial" w:cs="Arial"/>
          <w:color w:val="000000"/>
          <w:sz w:val="18"/>
          <w:szCs w:val="18"/>
          <w:lang w:eastAsia="es-CO"/>
        </w:rPr>
        <w:t>presinápticas</w:t>
      </w:r>
      <w:proofErr w:type="spellEnd"/>
      <w:r w:rsidRPr="004D54DF">
        <w:rPr>
          <w:rFonts w:ascii="Arial" w:eastAsia="Times New Roman" w:hAnsi="Arial" w:cs="Arial"/>
          <w:color w:val="000000"/>
          <w:sz w:val="18"/>
          <w:szCs w:val="18"/>
          <w:lang w:eastAsia="es-CO"/>
        </w:rPr>
        <w:t xml:space="preserve"> y aumenta la fijación </w:t>
      </w:r>
      <w:proofErr w:type="spellStart"/>
      <w:r w:rsidRPr="004D54DF">
        <w:rPr>
          <w:rFonts w:ascii="Arial" w:eastAsia="Times New Roman" w:hAnsi="Arial" w:cs="Arial"/>
          <w:color w:val="000000"/>
          <w:sz w:val="18"/>
          <w:szCs w:val="18"/>
          <w:lang w:eastAsia="es-CO"/>
        </w:rPr>
        <w:t>postsináptica</w:t>
      </w:r>
      <w:proofErr w:type="spellEnd"/>
      <w:r w:rsidRPr="004D54DF">
        <w:rPr>
          <w:rFonts w:ascii="Arial" w:eastAsia="Times New Roman" w:hAnsi="Arial" w:cs="Arial"/>
          <w:color w:val="000000"/>
          <w:sz w:val="18"/>
          <w:szCs w:val="18"/>
          <w:lang w:eastAsia="es-CO"/>
        </w:rPr>
        <w:t xml:space="preserve"> del GABA a sus receptores. Esto aumenta el flujo de iones de cloro en la célula y provoca una </w:t>
      </w:r>
      <w:proofErr w:type="spellStart"/>
      <w:r w:rsidRPr="004D54DF">
        <w:rPr>
          <w:rFonts w:ascii="Arial" w:eastAsia="Times New Roman" w:hAnsi="Arial" w:cs="Arial"/>
          <w:color w:val="000000"/>
          <w:sz w:val="18"/>
          <w:szCs w:val="18"/>
          <w:lang w:eastAsia="es-CO"/>
        </w:rPr>
        <w:t>hiperpolarización</w:t>
      </w:r>
      <w:proofErr w:type="spellEnd"/>
      <w:r w:rsidRPr="004D54DF">
        <w:rPr>
          <w:rFonts w:ascii="Arial" w:eastAsia="Times New Roman" w:hAnsi="Arial" w:cs="Arial"/>
          <w:color w:val="000000"/>
          <w:sz w:val="18"/>
          <w:szCs w:val="18"/>
          <w:lang w:eastAsia="es-CO"/>
        </w:rPr>
        <w:t xml:space="preserve"> de la membrana celular. Esto causa a su vez una reducción de las funciones nerviosas y un bloqueo general de los mecanismos de estímulo en el sistema nervioso central. Los déficits cerebrales y corticales resultantes se manifiestan sobre todo en:</w:t>
      </w:r>
    </w:p>
    <w:p w:rsidR="004D54DF" w:rsidRPr="004D54DF" w:rsidRDefault="004D54DF" w:rsidP="004D54DF">
      <w:pPr>
        <w:numPr>
          <w:ilvl w:val="1"/>
          <w:numId w:val="14"/>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ataxia</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(descoordinación de los movimientos)</w:t>
      </w:r>
    </w:p>
    <w:p w:rsidR="004D54DF" w:rsidRPr="004D54DF" w:rsidRDefault="004D54DF" w:rsidP="004D54DF">
      <w:pPr>
        <w:numPr>
          <w:ilvl w:val="1"/>
          <w:numId w:val="14"/>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hipermetría</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(movimiento desmesurado)</w:t>
      </w:r>
    </w:p>
    <w:p w:rsidR="004D54DF" w:rsidRPr="004D54DF" w:rsidRDefault="004D54DF" w:rsidP="004D54DF">
      <w:pPr>
        <w:numPr>
          <w:ilvl w:val="1"/>
          <w:numId w:val="14"/>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desorientación</w:t>
      </w:r>
    </w:p>
    <w:p w:rsidR="004D54DF" w:rsidRPr="004D54DF" w:rsidRDefault="004D54DF" w:rsidP="004D54DF">
      <w:pPr>
        <w:numPr>
          <w:ilvl w:val="1"/>
          <w:numId w:val="14"/>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lastRenderedPageBreak/>
        <w:t>hiperestesia</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(reacción exagerada a los estímulos táctiles)</w:t>
      </w:r>
    </w:p>
    <w:p w:rsidR="004D54DF" w:rsidRPr="004D54DF" w:rsidRDefault="004D54DF" w:rsidP="004D54DF">
      <w:pPr>
        <w:numPr>
          <w:ilvl w:val="1"/>
          <w:numId w:val="14"/>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temblores</w:t>
      </w:r>
    </w:p>
    <w:p w:rsidR="004D54DF" w:rsidRPr="004D54DF" w:rsidRDefault="004D54DF" w:rsidP="004D54DF">
      <w:pPr>
        <w:numPr>
          <w:ilvl w:val="1"/>
          <w:numId w:val="14"/>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midriasis</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(dilatación de la pupila) y en bovinos y felinos también</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miosis</w:t>
      </w:r>
      <w:r w:rsidRPr="004D54DF">
        <w:rPr>
          <w:rFonts w:ascii="Arial" w:eastAsia="Times New Roman" w:hAnsi="Arial" w:cs="Arial"/>
          <w:color w:val="000000"/>
          <w:sz w:val="18"/>
          <w:szCs w:val="18"/>
          <w:lang w:eastAsia="es-CO"/>
        </w:rPr>
        <w:t>(contracción de la pupila)</w:t>
      </w:r>
    </w:p>
    <w:p w:rsidR="004D54DF" w:rsidRPr="004D54DF" w:rsidRDefault="004D54DF" w:rsidP="004D54DF">
      <w:pPr>
        <w:numPr>
          <w:ilvl w:val="1"/>
          <w:numId w:val="14"/>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depresión</w:t>
      </w:r>
    </w:p>
    <w:p w:rsidR="004D54DF" w:rsidRPr="004D54DF" w:rsidRDefault="004D54DF" w:rsidP="004D54DF">
      <w:pPr>
        <w:numPr>
          <w:ilvl w:val="1"/>
          <w:numId w:val="14"/>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ceguera</w:t>
      </w:r>
    </w:p>
    <w:p w:rsidR="004D54DF" w:rsidRPr="004D54DF" w:rsidRDefault="004D54DF" w:rsidP="004D54DF">
      <w:pPr>
        <w:numPr>
          <w:ilvl w:val="1"/>
          <w:numId w:val="14"/>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coma</w:t>
      </w:r>
    </w:p>
    <w:p w:rsidR="004D54DF" w:rsidRPr="004D54DF" w:rsidRDefault="004D54DF" w:rsidP="004D54DF">
      <w:pPr>
        <w:numPr>
          <w:ilvl w:val="0"/>
          <w:numId w:val="15"/>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Por lo general, los animales jóvenes son más sensibles a la sobredosis, reaccionan más fuertemente y tienen un pronóstico peor. </w:t>
      </w:r>
    </w:p>
    <w:p w:rsidR="004D54DF" w:rsidRPr="004D54DF" w:rsidRDefault="004D54DF" w:rsidP="004D54DF">
      <w:pPr>
        <w:numPr>
          <w:ilvl w:val="0"/>
          <w:numId w:val="15"/>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Además de por error, tras administración </w:t>
      </w:r>
      <w:proofErr w:type="spellStart"/>
      <w:r w:rsidRPr="004D54DF">
        <w:rPr>
          <w:rFonts w:ascii="Arial" w:eastAsia="Times New Roman" w:hAnsi="Arial" w:cs="Arial"/>
          <w:color w:val="000000"/>
          <w:sz w:val="18"/>
          <w:szCs w:val="18"/>
          <w:lang w:eastAsia="es-CO"/>
        </w:rPr>
        <w:t>pour-on</w:t>
      </w:r>
      <w:proofErr w:type="spellEnd"/>
      <w:r w:rsidRPr="004D54DF">
        <w:rPr>
          <w:rFonts w:ascii="Arial" w:eastAsia="Times New Roman" w:hAnsi="Arial" w:cs="Arial"/>
          <w:color w:val="000000"/>
          <w:sz w:val="18"/>
          <w:szCs w:val="18"/>
          <w:lang w:eastAsia="es-CO"/>
        </w:rPr>
        <w:t xml:space="preserve"> al ganado o </w:t>
      </w:r>
      <w:proofErr w:type="spellStart"/>
      <w:r w:rsidRPr="004D54DF">
        <w:rPr>
          <w:rFonts w:ascii="Arial" w:eastAsia="Times New Roman" w:hAnsi="Arial" w:cs="Arial"/>
          <w:color w:val="000000"/>
          <w:sz w:val="18"/>
          <w:szCs w:val="18"/>
          <w:lang w:eastAsia="es-CO"/>
        </w:rPr>
        <w:t>spot-on</w:t>
      </w:r>
      <w:proofErr w:type="spellEnd"/>
      <w:r w:rsidRPr="004D54DF">
        <w:rPr>
          <w:rFonts w:ascii="Arial" w:eastAsia="Times New Roman" w:hAnsi="Arial" w:cs="Arial"/>
          <w:color w:val="000000"/>
          <w:sz w:val="18"/>
          <w:szCs w:val="18"/>
          <w:lang w:eastAsia="es-CO"/>
        </w:rPr>
        <w:t xml:space="preserve"> a perros y gatos podría darse sobredosis por lamido excesivo du un animal: de sí mismo (sobre todo gatos) o de otros animales recientemente tratados.</w:t>
      </w:r>
    </w:p>
    <w:p w:rsidR="004D54DF" w:rsidRPr="004D54DF" w:rsidRDefault="004D54DF" w:rsidP="004D54DF">
      <w:pPr>
        <w:numPr>
          <w:ilvl w:val="0"/>
          <w:numId w:val="15"/>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Entre los errores posibles, sobre todo en ganado, se encuentran la inyección intramuscular o intravenosa en vez de subcutánea, pues resulta en niveles en sangre excesivamente elevados. Otro error posible es el tratamiento repetido de un animal a corto intervalo por equivocación de animales.</w:t>
      </w:r>
    </w:p>
    <w:p w:rsidR="004D54DF" w:rsidRPr="004D54DF" w:rsidRDefault="004D54DF" w:rsidP="004D54DF">
      <w:pPr>
        <w:numPr>
          <w:ilvl w:val="0"/>
          <w:numId w:val="15"/>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En perros y gatos, un error frecuente es la administración de comprimidos para animales grandes a animales pequeños.</w: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u w:val="single"/>
          <w:lang w:eastAsia="es-CO"/>
        </w:rPr>
        <w:t>Perros</w:t>
      </w:r>
    </w:p>
    <w:p w:rsidR="004D54DF" w:rsidRPr="004D54DF" w:rsidRDefault="004D54DF" w:rsidP="004D54DF">
      <w:pPr>
        <w:numPr>
          <w:ilvl w:val="0"/>
          <w:numId w:val="16"/>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En perros sin mutación MDR-1, el síntoma dominante es una midriasis máxima en combinación con un reflejo pupilar incompleto y desregulado. Midriasis en ambos ojos es el indicador más sensible de una intoxicación con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y es el síntoma inicial más común en perros.</w:t>
      </w:r>
    </w:p>
    <w:p w:rsidR="004D54DF" w:rsidRPr="004D54DF" w:rsidRDefault="004D54DF" w:rsidP="004D54DF">
      <w:pPr>
        <w:numPr>
          <w:ilvl w:val="0"/>
          <w:numId w:val="16"/>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A dosis mayores y en perros con defecto genético MDR-1 se ha observado además: debilidad, </w:t>
      </w:r>
      <w:proofErr w:type="spellStart"/>
      <w:r w:rsidRPr="004D54DF">
        <w:rPr>
          <w:rFonts w:ascii="Arial" w:eastAsia="Times New Roman" w:hAnsi="Arial" w:cs="Arial"/>
          <w:color w:val="000000"/>
          <w:sz w:val="18"/>
          <w:szCs w:val="18"/>
          <w:lang w:eastAsia="es-CO"/>
        </w:rPr>
        <w:t>letargia</w:t>
      </w:r>
      <w:proofErr w:type="spellEnd"/>
      <w:r w:rsidRPr="004D54DF">
        <w:rPr>
          <w:rFonts w:ascii="Arial" w:eastAsia="Times New Roman" w:hAnsi="Arial" w:cs="Arial"/>
          <w:color w:val="000000"/>
          <w:sz w:val="18"/>
          <w:szCs w:val="18"/>
          <w:lang w:eastAsia="es-CO"/>
        </w:rPr>
        <w:t xml:space="preserve">, hipotermia, </w:t>
      </w:r>
      <w:proofErr w:type="spellStart"/>
      <w:r w:rsidRPr="004D54DF">
        <w:rPr>
          <w:rFonts w:ascii="Arial" w:eastAsia="Times New Roman" w:hAnsi="Arial" w:cs="Arial"/>
          <w:color w:val="000000"/>
          <w:sz w:val="18"/>
          <w:szCs w:val="18"/>
          <w:lang w:eastAsia="es-CO"/>
        </w:rPr>
        <w:t>hipersalicavión</w:t>
      </w:r>
      <w:proofErr w:type="spellEnd"/>
      <w:r w:rsidRPr="004D54DF">
        <w:rPr>
          <w:rFonts w:ascii="Arial" w:eastAsia="Times New Roman" w:hAnsi="Arial" w:cs="Arial"/>
          <w:color w:val="000000"/>
          <w:sz w:val="18"/>
          <w:szCs w:val="18"/>
          <w:lang w:eastAsia="es-CO"/>
        </w:rPr>
        <w:t>, vómito, dificultad respiratoria, disturbios del comportamiento, confusión, muerte.</w:t>
      </w:r>
    </w:p>
    <w:p w:rsidR="004D54DF" w:rsidRPr="004D54DF" w:rsidRDefault="004D54DF" w:rsidP="004D54DF">
      <w:pPr>
        <w:numPr>
          <w:ilvl w:val="0"/>
          <w:numId w:val="16"/>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Los síntomas aparecen de ordinario 5 a 24 </w:t>
      </w:r>
      <w:proofErr w:type="spellStart"/>
      <w:r w:rsidRPr="004D54DF">
        <w:rPr>
          <w:rFonts w:ascii="Arial" w:eastAsia="Times New Roman" w:hAnsi="Arial" w:cs="Arial"/>
          <w:color w:val="000000"/>
          <w:sz w:val="18"/>
          <w:szCs w:val="18"/>
          <w:lang w:eastAsia="es-CO"/>
        </w:rPr>
        <w:t>hotras</w:t>
      </w:r>
      <w:proofErr w:type="spellEnd"/>
      <w:r w:rsidRPr="004D54DF">
        <w:rPr>
          <w:rFonts w:ascii="Arial" w:eastAsia="Times New Roman" w:hAnsi="Arial" w:cs="Arial"/>
          <w:color w:val="000000"/>
          <w:sz w:val="18"/>
          <w:szCs w:val="18"/>
          <w:lang w:eastAsia="es-CO"/>
        </w:rPr>
        <w:t xml:space="preserve"> tras el tratamiento y pueden prolongarse durante varios días hasta el coma. Por lo general, cuanto más pronto aparecen los síntomas tras el tratamiento, tanto más grave es la intoxicación y peor el pronóstico.</w: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u w:val="single"/>
          <w:lang w:eastAsia="es-CO"/>
        </w:rPr>
        <w:t>Gatos</w:t>
      </w:r>
    </w:p>
    <w:p w:rsidR="004D54DF" w:rsidRPr="004D54DF" w:rsidRDefault="004D54DF" w:rsidP="004D54DF">
      <w:pPr>
        <w:numPr>
          <w:ilvl w:val="0"/>
          <w:numId w:val="17"/>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Los síntomas en gatos son similares a los de los perros. Pueden aparecer además diarrea, anorexia (falta de apetito), parálisis posterior, reflejos perturbados o ausentes, e hipotermia.</w:t>
      </w:r>
    </w:p>
    <w:p w:rsidR="004D54DF" w:rsidRPr="004D54DF" w:rsidRDefault="004D54DF" w:rsidP="004D54DF">
      <w:pPr>
        <w:numPr>
          <w:ilvl w:val="0"/>
          <w:numId w:val="17"/>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Por lo general los síntomas neurológicos suelen disminuir en los días siguientes y la mayoría de los gatos se recuperan a las 2 a 4 semanas.</w: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u w:val="single"/>
          <w:lang w:eastAsia="es-CO"/>
        </w:rPr>
        <w:t>Bovinos</w:t>
      </w:r>
    </w:p>
    <w:p w:rsidR="004D54DF" w:rsidRPr="004D54DF" w:rsidRDefault="004D54DF" w:rsidP="004D54DF">
      <w:pPr>
        <w:numPr>
          <w:ilvl w:val="0"/>
          <w:numId w:val="18"/>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Los síntomas más frecuentes en bovinos son la depresión general del sistema nervioso central, incluidos sordera y ataxia.</w:t>
      </w:r>
    </w:p>
    <w:p w:rsidR="004D54DF" w:rsidRPr="004D54DF" w:rsidRDefault="004D54DF" w:rsidP="004D54DF">
      <w:pPr>
        <w:numPr>
          <w:ilvl w:val="0"/>
          <w:numId w:val="18"/>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En terneros pueden darse síntomas de intoxicación a sólo 3 veces la dosis terapéutica, con síntomas como ataxia, hipermetría y temblores.</w:t>
      </w:r>
    </w:p>
    <w:p w:rsidR="004D54DF" w:rsidRPr="004D54DF" w:rsidRDefault="004D54DF" w:rsidP="004D54DF">
      <w:pPr>
        <w:numPr>
          <w:ilvl w:val="0"/>
          <w:numId w:val="18"/>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Otros síntomas de intoxicación en terneros pueden ser cólicos. No pueden excluirse las muertes.</w: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u w:val="single"/>
          <w:lang w:eastAsia="es-CO"/>
        </w:rPr>
        <w:t>Equinos, ovinos, porcinos</w:t>
      </w:r>
    </w:p>
    <w:p w:rsidR="004D54DF" w:rsidRPr="004D54DF" w:rsidRDefault="004D54DF" w:rsidP="004D54DF">
      <w:pPr>
        <w:numPr>
          <w:ilvl w:val="0"/>
          <w:numId w:val="19"/>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Los síntomas son los generales ya descritos. </w: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u w:val="single"/>
          <w:lang w:eastAsia="es-CO"/>
        </w:rPr>
        <w:t>Aves</w:t>
      </w:r>
    </w:p>
    <w:p w:rsidR="004D54DF" w:rsidRPr="004D54DF" w:rsidRDefault="004D54DF" w:rsidP="004D54DF">
      <w:pPr>
        <w:numPr>
          <w:ilvl w:val="0"/>
          <w:numId w:val="20"/>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En pájaros se han </w:t>
      </w:r>
      <w:proofErr w:type="spellStart"/>
      <w:r w:rsidRPr="004D54DF">
        <w:rPr>
          <w:rFonts w:ascii="Arial" w:eastAsia="Times New Roman" w:hAnsi="Arial" w:cs="Arial"/>
          <w:color w:val="000000"/>
          <w:sz w:val="18"/>
          <w:szCs w:val="18"/>
          <w:lang w:eastAsia="es-CO"/>
        </w:rPr>
        <w:t>obervado</w:t>
      </w:r>
      <w:proofErr w:type="spellEnd"/>
      <w:r w:rsidRPr="004D54DF">
        <w:rPr>
          <w:rFonts w:ascii="Arial" w:eastAsia="Times New Roman" w:hAnsi="Arial" w:cs="Arial"/>
          <w:color w:val="000000"/>
          <w:sz w:val="18"/>
          <w:szCs w:val="18"/>
          <w:lang w:eastAsia="es-CO"/>
        </w:rPr>
        <w:t xml:space="preserve"> </w:t>
      </w:r>
      <w:proofErr w:type="spellStart"/>
      <w:r w:rsidRPr="004D54DF">
        <w:rPr>
          <w:rFonts w:ascii="Arial" w:eastAsia="Times New Roman" w:hAnsi="Arial" w:cs="Arial"/>
          <w:color w:val="000000"/>
          <w:sz w:val="18"/>
          <w:szCs w:val="18"/>
          <w:lang w:eastAsia="es-CO"/>
        </w:rPr>
        <w:t>letargia</w:t>
      </w:r>
      <w:proofErr w:type="spellEnd"/>
      <w:r w:rsidRPr="004D54DF">
        <w:rPr>
          <w:rFonts w:ascii="Arial" w:eastAsia="Times New Roman" w:hAnsi="Arial" w:cs="Arial"/>
          <w:color w:val="000000"/>
          <w:sz w:val="18"/>
          <w:szCs w:val="18"/>
          <w:lang w:eastAsia="es-CO"/>
        </w:rPr>
        <w:t xml:space="preserve"> y anorexia (falta de apetito).</w:t>
      </w:r>
    </w:p>
    <w:p w:rsidR="004D54DF" w:rsidRPr="004D54DF" w:rsidRDefault="004D54DF" w:rsidP="004D54DF">
      <w:pPr>
        <w:spacing w:after="0" w:line="240" w:lineRule="auto"/>
        <w:rPr>
          <w:rFonts w:ascii="Times New Roman" w:eastAsia="Times New Roman" w:hAnsi="Times New Roman" w:cs="Times New Roman"/>
          <w:sz w:val="24"/>
          <w:szCs w:val="24"/>
          <w:lang w:eastAsia="es-CO"/>
        </w:rPr>
      </w:pPr>
      <w:r w:rsidRPr="004D54DF">
        <w:rPr>
          <w:rFonts w:ascii="Times New Roman" w:eastAsia="Times New Roman" w:hAnsi="Times New Roman" w:cs="Times New Roman"/>
          <w:sz w:val="24"/>
          <w:szCs w:val="24"/>
          <w:lang w:eastAsia="es-CO"/>
        </w:rPr>
        <w:pict>
          <v:rect id="_x0000_i1028" style="width:342.75pt;height:.75pt" o:hrpct="0" o:hrstd="t" o:hrnoshade="t" o:hr="t" fillcolor="#0a0a0a" stroked="f"/>
        </w:pict>
      </w:r>
    </w:p>
    <w:p w:rsidR="004D54DF" w:rsidRPr="004D54DF" w:rsidRDefault="004D54DF" w:rsidP="004D54DF">
      <w:pPr>
        <w:pBdr>
          <w:bottom w:val="single" w:sz="2" w:space="0" w:color="3B5576"/>
        </w:pBdr>
        <w:shd w:val="clear" w:color="auto" w:fill="FFFFFF"/>
        <w:spacing w:before="75" w:after="75" w:line="225" w:lineRule="atLeast"/>
        <w:outlineLvl w:val="1"/>
        <w:rPr>
          <w:rFonts w:ascii="Arial" w:eastAsia="Times New Roman" w:hAnsi="Arial" w:cs="Arial"/>
          <w:b/>
          <w:bCs/>
          <w:color w:val="3B5576"/>
          <w:sz w:val="20"/>
          <w:szCs w:val="20"/>
          <w:lang w:eastAsia="es-CO"/>
        </w:rPr>
      </w:pPr>
      <w:r w:rsidRPr="004D54DF">
        <w:rPr>
          <w:rFonts w:ascii="Arial" w:eastAsia="Times New Roman" w:hAnsi="Arial" w:cs="Arial"/>
          <w:b/>
          <w:bCs/>
          <w:color w:val="3B5576"/>
          <w:sz w:val="20"/>
          <w:szCs w:val="20"/>
          <w:lang w:eastAsia="es-CO"/>
        </w:rPr>
        <w:t xml:space="preserve">Contraindicaciones, incompatibilidades, efectos indeseables de la </w:t>
      </w:r>
      <w:proofErr w:type="spellStart"/>
      <w:r w:rsidRPr="004D54DF">
        <w:rPr>
          <w:rFonts w:ascii="Arial" w:eastAsia="Times New Roman" w:hAnsi="Arial" w:cs="Arial"/>
          <w:b/>
          <w:bCs/>
          <w:color w:val="3B5576"/>
          <w:sz w:val="20"/>
          <w:szCs w:val="20"/>
          <w:lang w:eastAsia="es-CO"/>
        </w:rPr>
        <w:t>ivermectina</w:t>
      </w:r>
      <w:proofErr w:type="spellEnd"/>
    </w:p>
    <w:p w:rsidR="004D54DF" w:rsidRPr="004D54DF" w:rsidRDefault="004D54DF" w:rsidP="004D54DF">
      <w:pPr>
        <w:numPr>
          <w:ilvl w:val="0"/>
          <w:numId w:val="21"/>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lastRenderedPageBreak/>
        <w:t xml:space="preserve">Debido a insuficiencia de datos y a la aparente elevada susceptibilidad de los animales jóvenes, es recomendable no administrar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a bovinos y equinos de menos de 4 meses, y a cachorros de menos de 6 semanas.</w:t>
      </w:r>
    </w:p>
    <w:p w:rsidR="004D54DF" w:rsidRPr="004D54DF" w:rsidRDefault="004D54DF" w:rsidP="004D54DF">
      <w:pPr>
        <w:numPr>
          <w:ilvl w:val="0"/>
          <w:numId w:val="21"/>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También por </w:t>
      </w:r>
      <w:proofErr w:type="spellStart"/>
      <w:r w:rsidRPr="004D54DF">
        <w:rPr>
          <w:rFonts w:ascii="Arial" w:eastAsia="Times New Roman" w:hAnsi="Arial" w:cs="Arial"/>
          <w:color w:val="000000"/>
          <w:sz w:val="18"/>
          <w:szCs w:val="18"/>
          <w:lang w:eastAsia="es-CO"/>
        </w:rPr>
        <w:t>insuficuencia</w:t>
      </w:r>
      <w:proofErr w:type="spellEnd"/>
      <w:r w:rsidRPr="004D54DF">
        <w:rPr>
          <w:rFonts w:ascii="Arial" w:eastAsia="Times New Roman" w:hAnsi="Arial" w:cs="Arial"/>
          <w:color w:val="000000"/>
          <w:sz w:val="18"/>
          <w:szCs w:val="18"/>
          <w:lang w:eastAsia="es-CO"/>
        </w:rPr>
        <w:t xml:space="preserve"> de datos es recomendable no administrar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a cerdas gestantes antes de los 40 días de gestación, y a yeguas gestantes antes de 45 días de gestación.</w:t>
      </w:r>
    </w:p>
    <w:p w:rsidR="004D54DF" w:rsidRPr="004D54DF" w:rsidRDefault="004D54DF" w:rsidP="004D54DF">
      <w:pPr>
        <w:numPr>
          <w:ilvl w:val="0"/>
          <w:numId w:val="21"/>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Tras inyección de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puede darse hinchazón considerable y dolorosa en el lugar de la inyección. Suele resolverse en pocos días.</w:t>
      </w:r>
    </w:p>
    <w:p w:rsidR="004D54DF" w:rsidRPr="004D54DF" w:rsidRDefault="004D54DF" w:rsidP="004D54DF">
      <w:pPr>
        <w:numPr>
          <w:ilvl w:val="0"/>
          <w:numId w:val="21"/>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En equinos, la inyección puede provocar una infección de</w:t>
      </w:r>
      <w:r w:rsidRPr="004D54DF">
        <w:rPr>
          <w:rFonts w:ascii="Arial" w:eastAsia="Times New Roman" w:hAnsi="Arial" w:cs="Arial"/>
          <w:color w:val="000000"/>
          <w:sz w:val="18"/>
          <w:lang w:eastAsia="es-CO"/>
        </w:rPr>
        <w:t> </w:t>
      </w:r>
      <w:proofErr w:type="spellStart"/>
      <w:r w:rsidRPr="004D54DF">
        <w:rPr>
          <w:rFonts w:ascii="Arial" w:eastAsia="Times New Roman" w:hAnsi="Arial" w:cs="Arial"/>
          <w:i/>
          <w:iCs/>
          <w:color w:val="000000"/>
          <w:sz w:val="18"/>
          <w:lang w:eastAsia="es-CO"/>
        </w:rPr>
        <w:t>Chlostridium</w:t>
      </w:r>
      <w:proofErr w:type="spellEnd"/>
      <w:r w:rsidRPr="004D54DF">
        <w:rPr>
          <w:rFonts w:ascii="Arial" w:eastAsia="Times New Roman" w:hAnsi="Arial" w:cs="Arial"/>
          <w:color w:val="000000"/>
          <w:sz w:val="18"/>
          <w:szCs w:val="18"/>
          <w:lang w:eastAsia="es-CO"/>
        </w:rPr>
        <w:t xml:space="preserve">, que no tratada puede ser mortal. Pero no es específica de la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sino debida al uso de agujas contaminadas</w:t>
      </w:r>
    </w:p>
    <w:p w:rsidR="004D54DF" w:rsidRPr="004D54DF" w:rsidRDefault="004D54DF" w:rsidP="004D54DF">
      <w:pPr>
        <w:numPr>
          <w:ilvl w:val="0"/>
          <w:numId w:val="21"/>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En perros y gatos, la administración </w:t>
      </w:r>
      <w:proofErr w:type="spellStart"/>
      <w:r w:rsidRPr="004D54DF">
        <w:rPr>
          <w:rFonts w:ascii="Arial" w:eastAsia="Times New Roman" w:hAnsi="Arial" w:cs="Arial"/>
          <w:color w:val="000000"/>
          <w:sz w:val="18"/>
          <w:szCs w:val="18"/>
          <w:lang w:eastAsia="es-CO"/>
        </w:rPr>
        <w:t>spot-on</w:t>
      </w:r>
      <w:proofErr w:type="spellEnd"/>
      <w:r w:rsidRPr="004D54DF">
        <w:rPr>
          <w:rFonts w:ascii="Arial" w:eastAsia="Times New Roman" w:hAnsi="Arial" w:cs="Arial"/>
          <w:color w:val="000000"/>
          <w:sz w:val="18"/>
          <w:szCs w:val="18"/>
          <w:lang w:eastAsia="es-CO"/>
        </w:rPr>
        <w:t xml:space="preserve"> (pipetas) también puede provocar irritación reversible de la piel. En gatos se ha observado alopecia (caída del pelo) y </w:t>
      </w:r>
      <w:proofErr w:type="spellStart"/>
      <w:r w:rsidRPr="004D54DF">
        <w:rPr>
          <w:rFonts w:ascii="Arial" w:eastAsia="Times New Roman" w:hAnsi="Arial" w:cs="Arial"/>
          <w:color w:val="000000"/>
          <w:sz w:val="18"/>
          <w:szCs w:val="18"/>
          <w:lang w:eastAsia="es-CO"/>
        </w:rPr>
        <w:t>escamación</w:t>
      </w:r>
      <w:proofErr w:type="spellEnd"/>
      <w:r w:rsidRPr="004D54DF">
        <w:rPr>
          <w:rFonts w:ascii="Arial" w:eastAsia="Times New Roman" w:hAnsi="Arial" w:cs="Arial"/>
          <w:color w:val="000000"/>
          <w:sz w:val="18"/>
          <w:szCs w:val="18"/>
          <w:lang w:eastAsia="es-CO"/>
        </w:rPr>
        <w:t>.</w:t>
      </w:r>
    </w:p>
    <w:p w:rsidR="004D54DF" w:rsidRPr="004D54DF" w:rsidRDefault="004D54DF" w:rsidP="004D54DF">
      <w:pPr>
        <w:numPr>
          <w:ilvl w:val="0"/>
          <w:numId w:val="21"/>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Nunca usar </w:t>
      </w:r>
      <w:proofErr w:type="spellStart"/>
      <w:r w:rsidRPr="004D54DF">
        <w:rPr>
          <w:rFonts w:ascii="Arial" w:eastAsia="Times New Roman" w:hAnsi="Arial" w:cs="Arial"/>
          <w:color w:val="000000"/>
          <w:sz w:val="18"/>
          <w:szCs w:val="18"/>
          <w:lang w:eastAsia="es-CO"/>
        </w:rPr>
        <w:t>spot-ons</w:t>
      </w:r>
      <w:proofErr w:type="spellEnd"/>
      <w:r w:rsidRPr="004D54DF">
        <w:rPr>
          <w:rFonts w:ascii="Arial" w:eastAsia="Times New Roman" w:hAnsi="Arial" w:cs="Arial"/>
          <w:color w:val="000000"/>
          <w:sz w:val="18"/>
          <w:szCs w:val="18"/>
          <w:lang w:eastAsia="es-CO"/>
        </w:rPr>
        <w:t xml:space="preserve"> </w:t>
      </w:r>
      <w:proofErr w:type="gramStart"/>
      <w:r w:rsidRPr="004D54DF">
        <w:rPr>
          <w:rFonts w:ascii="Arial" w:eastAsia="Times New Roman" w:hAnsi="Arial" w:cs="Arial"/>
          <w:color w:val="000000"/>
          <w:sz w:val="18"/>
          <w:szCs w:val="18"/>
          <w:lang w:eastAsia="es-CO"/>
        </w:rPr>
        <w:t>( =</w:t>
      </w:r>
      <w:proofErr w:type="gramEnd"/>
      <w:r w:rsidRPr="004D54DF">
        <w:rPr>
          <w:rFonts w:ascii="Arial" w:eastAsia="Times New Roman" w:hAnsi="Arial" w:cs="Arial"/>
          <w:color w:val="000000"/>
          <w:sz w:val="18"/>
          <w:szCs w:val="18"/>
          <w:lang w:eastAsia="es-CO"/>
        </w:rPr>
        <w:t xml:space="preserve"> pipetas) o tabletas para perros en gatos, ni pipetas o tabletas para perros medianos o grandes en perros pequeños. Ocurre que algunos usuarios pretenden ahorrar dinero usando las pipetas o tabletas grandes para varios perros pequeños, o para varios tratamientos del mismo perro pequeño, o para el gato... El riesgo de sobredosis por error de cálculo o por falta de destreza es considerable; además, en una pipeta abierta el producto puede deteriorarse; y, por último, las pipetas para perros pueden contener ingredientes no activos que los gatos no toleran.</w:t>
      </w:r>
    </w:p>
    <w:p w:rsidR="004D54DF" w:rsidRPr="004D54DF" w:rsidRDefault="004D54DF" w:rsidP="004D54DF">
      <w:pPr>
        <w:numPr>
          <w:ilvl w:val="0"/>
          <w:numId w:val="21"/>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Hay</w:t>
      </w:r>
      <w:r w:rsidRPr="004D54DF">
        <w:rPr>
          <w:rFonts w:ascii="Arial" w:eastAsia="Times New Roman" w:hAnsi="Arial" w:cs="Arial"/>
          <w:color w:val="000000"/>
          <w:sz w:val="18"/>
          <w:lang w:eastAsia="es-CO"/>
        </w:rPr>
        <w:t> </w:t>
      </w:r>
      <w:r w:rsidRPr="004D54DF">
        <w:rPr>
          <w:rFonts w:ascii="Arial" w:eastAsia="Times New Roman" w:hAnsi="Arial" w:cs="Arial"/>
          <w:b/>
          <w:bCs/>
          <w:color w:val="FF0000"/>
          <w:sz w:val="18"/>
          <w:lang w:eastAsia="es-CO"/>
        </w:rPr>
        <w:t>razas de perros que </w:t>
      </w:r>
      <w:r w:rsidRPr="004D54DF">
        <w:rPr>
          <w:rFonts w:ascii="Arial" w:eastAsia="Times New Roman" w:hAnsi="Arial" w:cs="Arial"/>
          <w:b/>
          <w:bCs/>
          <w:color w:val="FF0000"/>
          <w:sz w:val="18"/>
          <w:u w:val="single"/>
          <w:lang w:eastAsia="es-CO"/>
        </w:rPr>
        <w:t>no toleran</w:t>
      </w:r>
      <w:r w:rsidRPr="004D54DF">
        <w:rPr>
          <w:rFonts w:ascii="Arial" w:eastAsia="Times New Roman" w:hAnsi="Arial" w:cs="Arial"/>
          <w:b/>
          <w:bCs/>
          <w:color w:val="FF0000"/>
          <w:sz w:val="18"/>
          <w:lang w:eastAsia="es-CO"/>
        </w:rPr>
        <w:t xml:space="preserve"> bien la </w:t>
      </w:r>
      <w:proofErr w:type="spellStart"/>
      <w:r w:rsidRPr="004D54DF">
        <w:rPr>
          <w:rFonts w:ascii="Arial" w:eastAsia="Times New Roman" w:hAnsi="Arial" w:cs="Arial"/>
          <w:b/>
          <w:bCs/>
          <w:color w:val="FF0000"/>
          <w:sz w:val="18"/>
          <w:lang w:eastAsia="es-CO"/>
        </w:rPr>
        <w:t>ivermectina</w:t>
      </w:r>
      <w:proofErr w:type="spellEnd"/>
      <w:r w:rsidRPr="004D54DF">
        <w:rPr>
          <w:rFonts w:ascii="Arial" w:eastAsia="Times New Roman" w:hAnsi="Arial" w:cs="Arial"/>
          <w:b/>
          <w:bCs/>
          <w:color w:val="000000"/>
          <w:sz w:val="18"/>
          <w:lang w:eastAsia="es-CO"/>
        </w:rPr>
        <w:t xml:space="preserve">, ni otras </w:t>
      </w:r>
      <w:proofErr w:type="spellStart"/>
      <w:r w:rsidRPr="004D54DF">
        <w:rPr>
          <w:rFonts w:ascii="Arial" w:eastAsia="Times New Roman" w:hAnsi="Arial" w:cs="Arial"/>
          <w:b/>
          <w:bCs/>
          <w:color w:val="000000"/>
          <w:sz w:val="18"/>
          <w:lang w:eastAsia="es-CO"/>
        </w:rPr>
        <w:t>lactonas</w:t>
      </w:r>
      <w:proofErr w:type="spellEnd"/>
      <w:r w:rsidRPr="004D54DF">
        <w:rPr>
          <w:rFonts w:ascii="Arial" w:eastAsia="Times New Roman" w:hAnsi="Arial" w:cs="Arial"/>
          <w:b/>
          <w:bCs/>
          <w:color w:val="000000"/>
          <w:sz w:val="18"/>
          <w:lang w:eastAsia="es-CO"/>
        </w:rPr>
        <w:t xml:space="preserve"> </w:t>
      </w:r>
      <w:proofErr w:type="spellStart"/>
      <w:r w:rsidRPr="004D54DF">
        <w:rPr>
          <w:rFonts w:ascii="Arial" w:eastAsia="Times New Roman" w:hAnsi="Arial" w:cs="Arial"/>
          <w:b/>
          <w:bCs/>
          <w:color w:val="000000"/>
          <w:sz w:val="18"/>
          <w:lang w:eastAsia="es-CO"/>
        </w:rPr>
        <w:t>macrocíclicas</w:t>
      </w:r>
      <w:proofErr w:type="spellEnd"/>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como</w:t>
      </w:r>
      <w:r w:rsidRPr="004D54DF">
        <w:rPr>
          <w:rFonts w:ascii="Arial" w:eastAsia="Times New Roman" w:hAnsi="Arial" w:cs="Arial"/>
          <w:color w:val="000000"/>
          <w:sz w:val="18"/>
          <w:lang w:eastAsia="es-CO"/>
        </w:rPr>
        <w:t> </w:t>
      </w:r>
      <w:proofErr w:type="spellStart"/>
      <w:r w:rsidRPr="004D54DF">
        <w:rPr>
          <w:rFonts w:ascii="Arial" w:eastAsia="Times New Roman" w:hAnsi="Arial" w:cs="Arial"/>
          <w:b/>
          <w:bCs/>
          <w:color w:val="000000"/>
          <w:sz w:val="18"/>
          <w:lang w:eastAsia="es-CO"/>
        </w:rPr>
        <w:t>ivermectina</w:t>
      </w:r>
      <w:proofErr w:type="spellEnd"/>
      <w:r w:rsidRPr="004D54DF">
        <w:rPr>
          <w:rFonts w:ascii="Arial" w:eastAsia="Times New Roman" w:hAnsi="Arial" w:cs="Arial"/>
          <w:color w:val="000000"/>
          <w:sz w:val="18"/>
          <w:szCs w:val="18"/>
          <w:lang w:eastAsia="es-CO"/>
        </w:rPr>
        <w:t>,</w:t>
      </w:r>
      <w:r w:rsidRPr="004D54DF">
        <w:rPr>
          <w:rFonts w:ascii="Arial" w:eastAsia="Times New Roman" w:hAnsi="Arial" w:cs="Arial"/>
          <w:color w:val="000000"/>
          <w:sz w:val="18"/>
          <w:lang w:eastAsia="es-CO"/>
        </w:rPr>
        <w:t> </w:t>
      </w:r>
      <w:proofErr w:type="spellStart"/>
      <w:r w:rsidRPr="004D54DF">
        <w:rPr>
          <w:rFonts w:ascii="Arial" w:eastAsia="Times New Roman" w:hAnsi="Arial" w:cs="Arial"/>
          <w:b/>
          <w:bCs/>
          <w:color w:val="000000"/>
          <w:sz w:val="18"/>
          <w:lang w:eastAsia="es-CO"/>
        </w:rPr>
        <w:t>doramectina</w:t>
      </w:r>
      <w:proofErr w:type="spellEnd"/>
      <w:r w:rsidRPr="004D54DF">
        <w:rPr>
          <w:rFonts w:ascii="Arial" w:eastAsia="Times New Roman" w:hAnsi="Arial" w:cs="Arial"/>
          <w:b/>
          <w:bCs/>
          <w:color w:val="000000"/>
          <w:sz w:val="18"/>
          <w:lang w:eastAsia="es-CO"/>
        </w:rPr>
        <w:t xml:space="preserve">, </w:t>
      </w:r>
      <w:proofErr w:type="spellStart"/>
      <w:r w:rsidRPr="004D54DF">
        <w:rPr>
          <w:rFonts w:ascii="Arial" w:eastAsia="Times New Roman" w:hAnsi="Arial" w:cs="Arial"/>
          <w:b/>
          <w:bCs/>
          <w:color w:val="000000"/>
          <w:sz w:val="18"/>
          <w:lang w:eastAsia="es-CO"/>
        </w:rPr>
        <w:t>milbemicina</w:t>
      </w:r>
      <w:proofErr w:type="spellEnd"/>
      <w:r w:rsidRPr="004D54DF">
        <w:rPr>
          <w:rFonts w:ascii="Arial" w:eastAsia="Times New Roman" w:hAnsi="Arial" w:cs="Arial"/>
          <w:b/>
          <w:bCs/>
          <w:color w:val="000000"/>
          <w:sz w:val="18"/>
          <w:lang w:eastAsia="es-CO"/>
        </w:rPr>
        <w:t xml:space="preserve"> </w:t>
      </w:r>
      <w:proofErr w:type="spellStart"/>
      <w:r w:rsidRPr="004D54DF">
        <w:rPr>
          <w:rFonts w:ascii="Arial" w:eastAsia="Times New Roman" w:hAnsi="Arial" w:cs="Arial"/>
          <w:b/>
          <w:bCs/>
          <w:color w:val="000000"/>
          <w:sz w:val="18"/>
          <w:lang w:eastAsia="es-CO"/>
        </w:rPr>
        <w:t>oxima</w:t>
      </w:r>
      <w:proofErr w:type="gramStart"/>
      <w:r w:rsidRPr="004D54DF">
        <w:rPr>
          <w:rFonts w:ascii="Arial" w:eastAsia="Times New Roman" w:hAnsi="Arial" w:cs="Arial"/>
          <w:b/>
          <w:bCs/>
          <w:color w:val="000000"/>
          <w:sz w:val="18"/>
          <w:lang w:eastAsia="es-CO"/>
        </w:rPr>
        <w:t>,moxidectina</w:t>
      </w:r>
      <w:proofErr w:type="spellEnd"/>
      <w:proofErr w:type="gramEnd"/>
      <w:r w:rsidRPr="004D54DF">
        <w:rPr>
          <w:rFonts w:ascii="Arial" w:eastAsia="Times New Roman" w:hAnsi="Arial" w:cs="Arial"/>
          <w:color w:val="000000"/>
          <w:sz w:val="18"/>
          <w:szCs w:val="18"/>
          <w:lang w:eastAsia="es-CO"/>
        </w:rPr>
        <w:t>,</w:t>
      </w:r>
      <w:r w:rsidRPr="004D54DF">
        <w:rPr>
          <w:rFonts w:ascii="Arial" w:eastAsia="Times New Roman" w:hAnsi="Arial" w:cs="Arial"/>
          <w:color w:val="000000"/>
          <w:sz w:val="18"/>
          <w:lang w:eastAsia="es-CO"/>
        </w:rPr>
        <w:t> </w:t>
      </w:r>
      <w:proofErr w:type="spellStart"/>
      <w:r w:rsidRPr="004D54DF">
        <w:rPr>
          <w:rFonts w:ascii="Arial" w:eastAsia="Times New Roman" w:hAnsi="Arial" w:cs="Arial"/>
          <w:b/>
          <w:bCs/>
          <w:color w:val="000000"/>
          <w:sz w:val="18"/>
          <w:lang w:eastAsia="es-CO"/>
        </w:rPr>
        <w:t>selamectina</w:t>
      </w:r>
      <w:proofErr w:type="spellEnd"/>
      <w:r w:rsidRPr="004D54DF">
        <w:rPr>
          <w:rFonts w:ascii="Arial" w:eastAsia="Times New Roman" w:hAnsi="Arial" w:cs="Arial"/>
          <w:b/>
          <w:bCs/>
          <w:color w:val="000000"/>
          <w:sz w:val="18"/>
          <w:lang w:eastAsia="es-CO"/>
        </w:rPr>
        <w:t>,</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ni la</w:t>
      </w:r>
      <w:r w:rsidRPr="004D54DF">
        <w:rPr>
          <w:rFonts w:ascii="Arial" w:eastAsia="Times New Roman" w:hAnsi="Arial" w:cs="Arial"/>
          <w:color w:val="000000"/>
          <w:sz w:val="18"/>
          <w:lang w:eastAsia="es-CO"/>
        </w:rPr>
        <w:t> </w:t>
      </w:r>
      <w:proofErr w:type="spellStart"/>
      <w:r w:rsidRPr="004D54DF">
        <w:rPr>
          <w:rFonts w:ascii="Arial" w:eastAsia="Times New Roman" w:hAnsi="Arial" w:cs="Arial"/>
          <w:b/>
          <w:bCs/>
          <w:color w:val="000000"/>
          <w:sz w:val="18"/>
          <w:lang w:eastAsia="es-CO"/>
        </w:rPr>
        <w:t>emodepsida</w:t>
      </w:r>
      <w:proofErr w:type="spellEnd"/>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(ni ciertos otros medicamentos no antiparasitarios) y, a dosis mayores de las recomendadas pueden presentar problemas de tolerancia más o menos graves. Por ello</w:t>
      </w:r>
      <w:r w:rsidRPr="004D54DF">
        <w:rPr>
          <w:rFonts w:ascii="Arial" w:eastAsia="Times New Roman" w:hAnsi="Arial" w:cs="Arial"/>
          <w:color w:val="000000"/>
          <w:sz w:val="18"/>
          <w:lang w:eastAsia="es-CO"/>
        </w:rPr>
        <w:t> </w:t>
      </w:r>
      <w:r w:rsidRPr="004D54DF">
        <w:rPr>
          <w:rFonts w:ascii="Arial" w:eastAsia="Times New Roman" w:hAnsi="Arial" w:cs="Arial"/>
          <w:b/>
          <w:bCs/>
          <w:color w:val="FF0000"/>
          <w:sz w:val="18"/>
          <w:lang w:eastAsia="es-CO"/>
        </w:rPr>
        <w:t>la dosificación debe hacerse lo más exactamente posible</w:t>
      </w:r>
      <w:r w:rsidRPr="004D54DF">
        <w:rPr>
          <w:rFonts w:ascii="Arial" w:eastAsia="Times New Roman" w:hAnsi="Arial" w:cs="Arial"/>
          <w:color w:val="000000"/>
          <w:sz w:val="18"/>
          <w:szCs w:val="18"/>
          <w:lang w:eastAsia="es-CO"/>
        </w:rPr>
        <w:t>. Se trata sobre todo de los</w:t>
      </w:r>
      <w:r w:rsidRPr="004D54DF">
        <w:rPr>
          <w:rFonts w:ascii="Arial" w:eastAsia="Times New Roman" w:hAnsi="Arial" w:cs="Arial"/>
          <w:color w:val="000000"/>
          <w:sz w:val="18"/>
          <w:lang w:eastAsia="es-CO"/>
        </w:rPr>
        <w:t> </w:t>
      </w:r>
      <w:proofErr w:type="spellStart"/>
      <w:r w:rsidRPr="004D54DF">
        <w:rPr>
          <w:rFonts w:ascii="Arial" w:eastAsia="Times New Roman" w:hAnsi="Arial" w:cs="Arial"/>
          <w:b/>
          <w:bCs/>
          <w:color w:val="000000"/>
          <w:sz w:val="18"/>
          <w:lang w:eastAsia="es-CO"/>
        </w:rPr>
        <w:t>Collies</w:t>
      </w:r>
      <w:proofErr w:type="spellEnd"/>
      <w:r w:rsidRPr="004D54DF">
        <w:rPr>
          <w:rFonts w:ascii="Arial" w:eastAsia="Times New Roman" w:hAnsi="Arial" w:cs="Arial"/>
          <w:b/>
          <w:bCs/>
          <w:color w:val="000000"/>
          <w:sz w:val="18"/>
          <w:lang w:eastAsia="es-CO"/>
        </w:rPr>
        <w:t> </w:t>
      </w:r>
      <w:r w:rsidRPr="004D54DF">
        <w:rPr>
          <w:rFonts w:ascii="Arial" w:eastAsia="Times New Roman" w:hAnsi="Arial" w:cs="Arial"/>
          <w:color w:val="000000"/>
          <w:sz w:val="18"/>
          <w:szCs w:val="18"/>
          <w:lang w:eastAsia="es-CO"/>
        </w:rPr>
        <w:t xml:space="preserve">y razas próximas, que tienen una mutación (en el gen MDR-1) que afecta a la barrera sangre-cerebro que hace que ciertos medicamentos de ordinario no entren en el cerebro de los mamíferos. En estas razas, la mutación hace que sí atraviesen la barrera sangre-cerebro, al menos en parte. Además de los </w:t>
      </w:r>
      <w:proofErr w:type="spellStart"/>
      <w:r w:rsidRPr="004D54DF">
        <w:rPr>
          <w:rFonts w:ascii="Arial" w:eastAsia="Times New Roman" w:hAnsi="Arial" w:cs="Arial"/>
          <w:color w:val="000000"/>
          <w:sz w:val="18"/>
          <w:szCs w:val="18"/>
          <w:lang w:eastAsia="es-CO"/>
        </w:rPr>
        <w:t>Collies</w:t>
      </w:r>
      <w:proofErr w:type="spellEnd"/>
      <w:r w:rsidRPr="004D54DF">
        <w:rPr>
          <w:rFonts w:ascii="Arial" w:eastAsia="Times New Roman" w:hAnsi="Arial" w:cs="Arial"/>
          <w:color w:val="000000"/>
          <w:sz w:val="18"/>
          <w:szCs w:val="18"/>
          <w:lang w:eastAsia="es-CO"/>
        </w:rPr>
        <w:t xml:space="preserve"> también otras razas han mostrado problemas similares:</w:t>
      </w:r>
      <w:r w:rsidRPr="004D54DF">
        <w:rPr>
          <w:rFonts w:ascii="Arial" w:eastAsia="Times New Roman" w:hAnsi="Arial" w:cs="Arial"/>
          <w:color w:val="000000"/>
          <w:sz w:val="18"/>
          <w:lang w:eastAsia="es-CO"/>
        </w:rPr>
        <w:t> </w:t>
      </w:r>
      <w:proofErr w:type="spellStart"/>
      <w:r w:rsidRPr="004D54DF">
        <w:rPr>
          <w:rFonts w:ascii="Arial" w:eastAsia="Times New Roman" w:hAnsi="Arial" w:cs="Arial"/>
          <w:b/>
          <w:bCs/>
          <w:color w:val="000000"/>
          <w:sz w:val="18"/>
          <w:lang w:eastAsia="es-CO"/>
        </w:rPr>
        <w:t>Bobtail</w:t>
      </w:r>
      <w:proofErr w:type="spellEnd"/>
      <w:r w:rsidRPr="004D54DF">
        <w:rPr>
          <w:rFonts w:ascii="Arial" w:eastAsia="Times New Roman" w:hAnsi="Arial" w:cs="Arial"/>
          <w:b/>
          <w:bCs/>
          <w:color w:val="000000"/>
          <w:sz w:val="18"/>
          <w:lang w:eastAsia="es-CO"/>
        </w:rPr>
        <w:t xml:space="preserve">, </w:t>
      </w:r>
      <w:proofErr w:type="spellStart"/>
      <w:r w:rsidRPr="004D54DF">
        <w:rPr>
          <w:rFonts w:ascii="Arial" w:eastAsia="Times New Roman" w:hAnsi="Arial" w:cs="Arial"/>
          <w:b/>
          <w:bCs/>
          <w:color w:val="000000"/>
          <w:sz w:val="18"/>
          <w:lang w:eastAsia="es-CO"/>
        </w:rPr>
        <w:t>Border</w:t>
      </w:r>
      <w:proofErr w:type="spellEnd"/>
      <w:r w:rsidRPr="004D54DF">
        <w:rPr>
          <w:rFonts w:ascii="Arial" w:eastAsia="Times New Roman" w:hAnsi="Arial" w:cs="Arial"/>
          <w:b/>
          <w:bCs/>
          <w:color w:val="000000"/>
          <w:sz w:val="18"/>
          <w:lang w:eastAsia="es-CO"/>
        </w:rPr>
        <w:t xml:space="preserve"> </w:t>
      </w:r>
      <w:proofErr w:type="spellStart"/>
      <w:r w:rsidRPr="004D54DF">
        <w:rPr>
          <w:rFonts w:ascii="Arial" w:eastAsia="Times New Roman" w:hAnsi="Arial" w:cs="Arial"/>
          <w:b/>
          <w:bCs/>
          <w:color w:val="000000"/>
          <w:sz w:val="18"/>
          <w:lang w:eastAsia="es-CO"/>
        </w:rPr>
        <w:t>Collie</w:t>
      </w:r>
      <w:proofErr w:type="spellEnd"/>
      <w:r w:rsidRPr="004D54DF">
        <w:rPr>
          <w:rFonts w:ascii="Arial" w:eastAsia="Times New Roman" w:hAnsi="Arial" w:cs="Arial"/>
          <w:b/>
          <w:bCs/>
          <w:color w:val="000000"/>
          <w:sz w:val="18"/>
          <w:lang w:eastAsia="es-CO"/>
        </w:rPr>
        <w:t xml:space="preserve">, </w:t>
      </w:r>
      <w:proofErr w:type="spellStart"/>
      <w:r w:rsidRPr="004D54DF">
        <w:rPr>
          <w:rFonts w:ascii="Arial" w:eastAsia="Times New Roman" w:hAnsi="Arial" w:cs="Arial"/>
          <w:b/>
          <w:bCs/>
          <w:color w:val="000000"/>
          <w:sz w:val="18"/>
          <w:lang w:eastAsia="es-CO"/>
        </w:rPr>
        <w:t>Collie</w:t>
      </w:r>
      <w:proofErr w:type="spellEnd"/>
      <w:r w:rsidRPr="004D54DF">
        <w:rPr>
          <w:rFonts w:ascii="Arial" w:eastAsia="Times New Roman" w:hAnsi="Arial" w:cs="Arial"/>
          <w:b/>
          <w:bCs/>
          <w:color w:val="000000"/>
          <w:sz w:val="18"/>
          <w:lang w:eastAsia="es-CO"/>
        </w:rPr>
        <w:t xml:space="preserve"> Barbudo, </w:t>
      </w:r>
      <w:proofErr w:type="spellStart"/>
      <w:r w:rsidRPr="004D54DF">
        <w:rPr>
          <w:rFonts w:ascii="Arial" w:eastAsia="Times New Roman" w:hAnsi="Arial" w:cs="Arial"/>
          <w:b/>
          <w:bCs/>
          <w:color w:val="000000"/>
          <w:sz w:val="18"/>
          <w:lang w:eastAsia="es-CO"/>
        </w:rPr>
        <w:t>McNab</w:t>
      </w:r>
      <w:proofErr w:type="spellEnd"/>
      <w:r w:rsidRPr="004D54DF">
        <w:rPr>
          <w:rFonts w:ascii="Arial" w:eastAsia="Times New Roman" w:hAnsi="Arial" w:cs="Arial"/>
          <w:b/>
          <w:bCs/>
          <w:color w:val="000000"/>
          <w:sz w:val="18"/>
          <w:lang w:eastAsia="es-CO"/>
        </w:rPr>
        <w:t xml:space="preserve">, Galgo </w:t>
      </w:r>
      <w:proofErr w:type="spellStart"/>
      <w:r w:rsidRPr="004D54DF">
        <w:rPr>
          <w:rFonts w:ascii="Arial" w:eastAsia="Times New Roman" w:hAnsi="Arial" w:cs="Arial"/>
          <w:b/>
          <w:bCs/>
          <w:color w:val="000000"/>
          <w:sz w:val="18"/>
          <w:lang w:eastAsia="es-CO"/>
        </w:rPr>
        <w:t>Silken</w:t>
      </w:r>
      <w:proofErr w:type="spellEnd"/>
      <w:r w:rsidRPr="004D54DF">
        <w:rPr>
          <w:rFonts w:ascii="Arial" w:eastAsia="Times New Roman" w:hAnsi="Arial" w:cs="Arial"/>
          <w:b/>
          <w:bCs/>
          <w:color w:val="000000"/>
          <w:sz w:val="18"/>
          <w:lang w:eastAsia="es-CO"/>
        </w:rPr>
        <w:t xml:space="preserve">, Galgo </w:t>
      </w:r>
      <w:proofErr w:type="spellStart"/>
      <w:r w:rsidRPr="004D54DF">
        <w:rPr>
          <w:rFonts w:ascii="Arial" w:eastAsia="Times New Roman" w:hAnsi="Arial" w:cs="Arial"/>
          <w:b/>
          <w:bCs/>
          <w:color w:val="000000"/>
          <w:sz w:val="18"/>
          <w:lang w:eastAsia="es-CO"/>
        </w:rPr>
        <w:t>Whippet</w:t>
      </w:r>
      <w:proofErr w:type="spellEnd"/>
      <w:r w:rsidRPr="004D54DF">
        <w:rPr>
          <w:rFonts w:ascii="Arial" w:eastAsia="Times New Roman" w:hAnsi="Arial" w:cs="Arial"/>
          <w:b/>
          <w:bCs/>
          <w:color w:val="000000"/>
          <w:sz w:val="18"/>
          <w:lang w:eastAsia="es-CO"/>
        </w:rPr>
        <w:t>, Pastor Australiano, Pastor Blanco Suizo, Pastor Inglés, Pastor Shetland</w:t>
      </w:r>
      <w:r w:rsidRPr="004D54DF">
        <w:rPr>
          <w:rFonts w:ascii="Arial" w:eastAsia="Times New Roman" w:hAnsi="Arial" w:cs="Arial"/>
          <w:color w:val="000000"/>
          <w:sz w:val="18"/>
          <w:szCs w:val="18"/>
          <w:lang w:eastAsia="es-CO"/>
        </w:rPr>
        <w:t>,</w:t>
      </w:r>
      <w:r w:rsidRPr="004D54DF">
        <w:rPr>
          <w:rFonts w:ascii="Arial" w:eastAsia="Times New Roman" w:hAnsi="Arial" w:cs="Arial"/>
          <w:color w:val="000000"/>
          <w:sz w:val="18"/>
          <w:lang w:eastAsia="es-CO"/>
        </w:rPr>
        <w:t> </w:t>
      </w:r>
      <w:proofErr w:type="spellStart"/>
      <w:r w:rsidRPr="004D54DF">
        <w:rPr>
          <w:rFonts w:ascii="Arial" w:eastAsia="Times New Roman" w:hAnsi="Arial" w:cs="Arial"/>
          <w:b/>
          <w:bCs/>
          <w:color w:val="000000"/>
          <w:sz w:val="18"/>
          <w:lang w:eastAsia="es-CO"/>
        </w:rPr>
        <w:t>Wäller</w:t>
      </w:r>
      <w:proofErr w:type="spellEnd"/>
      <w:r w:rsidRPr="004D54DF">
        <w:rPr>
          <w:rFonts w:ascii="Arial" w:eastAsia="Times New Roman" w:hAnsi="Arial" w:cs="Arial"/>
          <w:b/>
          <w:bCs/>
          <w:color w:val="000000"/>
          <w:sz w:val="18"/>
          <w:lang w:eastAsia="es-CO"/>
        </w:rPr>
        <w:t>, </w:t>
      </w:r>
      <w:r w:rsidRPr="004D54DF">
        <w:rPr>
          <w:rFonts w:ascii="Arial" w:eastAsia="Times New Roman" w:hAnsi="Arial" w:cs="Arial"/>
          <w:color w:val="000000"/>
          <w:sz w:val="18"/>
          <w:szCs w:val="18"/>
          <w:lang w:eastAsia="es-CO"/>
        </w:rPr>
        <w:t>si bien la mutación defectuosa no se ha confirmado aún en todas estas razas. Sólo los perros homocigóticos para la mutación presentan esta deficiencia. Ahora bien, el porcentaje de animales homocigóticos para la mutación MDR-1 varía según las razas y los países, y por ahora no hay un método de diagnóstico para determinarlo antes de un tratamiento. Por lo tanto, lo único seguro es dosificar los más exactamente posible.</w:t>
      </w:r>
    </w:p>
    <w:p w:rsidR="004D54DF" w:rsidRPr="004D54DF" w:rsidRDefault="004D54DF" w:rsidP="004D54DF">
      <w:pPr>
        <w:numPr>
          <w:ilvl w:val="0"/>
          <w:numId w:val="21"/>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Alergias</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en</w:t>
      </w:r>
      <w:r w:rsidRPr="004D54DF">
        <w:rPr>
          <w:rFonts w:ascii="Arial" w:eastAsia="Times New Roman" w:hAnsi="Arial" w:cs="Arial"/>
          <w:b/>
          <w:bCs/>
          <w:color w:val="000000"/>
          <w:sz w:val="18"/>
          <w:lang w:eastAsia="es-CO"/>
        </w:rPr>
        <w:t> perros, gatos y caballos</w:t>
      </w:r>
    </w:p>
    <w:p w:rsidR="004D54DF" w:rsidRPr="004D54DF" w:rsidRDefault="004D54DF" w:rsidP="004D54DF">
      <w:pPr>
        <w:numPr>
          <w:ilvl w:val="1"/>
          <w:numId w:val="21"/>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El empleo de</w:t>
      </w:r>
      <w:r w:rsidRPr="004D54DF">
        <w:rPr>
          <w:rFonts w:ascii="Arial" w:eastAsia="Times New Roman" w:hAnsi="Arial" w:cs="Arial"/>
          <w:color w:val="000000"/>
          <w:sz w:val="18"/>
          <w:lang w:eastAsia="es-CO"/>
        </w:rPr>
        <w:t> </w:t>
      </w:r>
      <w:proofErr w:type="spellStart"/>
      <w:r w:rsidRPr="004D54DF">
        <w:rPr>
          <w:rFonts w:ascii="Arial" w:eastAsia="Times New Roman" w:hAnsi="Arial" w:cs="Arial"/>
          <w:b/>
          <w:bCs/>
          <w:color w:val="000000"/>
          <w:sz w:val="18"/>
          <w:lang w:eastAsia="es-CO"/>
        </w:rPr>
        <w:t>endectocidas</w:t>
      </w:r>
      <w:proofErr w:type="spellEnd"/>
      <w:r w:rsidRPr="004D54DF">
        <w:rPr>
          <w:rFonts w:ascii="Arial" w:eastAsia="Times New Roman" w:hAnsi="Arial" w:cs="Arial"/>
          <w:b/>
          <w:bCs/>
          <w:color w:val="000000"/>
          <w:sz w:val="18"/>
          <w:lang w:eastAsia="es-CO"/>
        </w:rPr>
        <w:t xml:space="preserve"> en perros y </w:t>
      </w:r>
      <w:r w:rsidRPr="004D54DF">
        <w:rPr>
          <w:rFonts w:ascii="Arial" w:eastAsia="Times New Roman" w:hAnsi="Arial" w:cs="Arial"/>
          <w:color w:val="000000"/>
          <w:sz w:val="18"/>
          <w:szCs w:val="18"/>
          <w:lang w:eastAsia="es-CO"/>
        </w:rPr>
        <w:t>también en</w:t>
      </w:r>
      <w:r w:rsidRPr="004D54DF">
        <w:rPr>
          <w:rFonts w:ascii="Arial" w:eastAsia="Times New Roman" w:hAnsi="Arial" w:cs="Arial"/>
          <w:b/>
          <w:bCs/>
          <w:color w:val="000000"/>
          <w:sz w:val="18"/>
          <w:lang w:eastAsia="es-CO"/>
        </w:rPr>
        <w:t> gatos</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 xml:space="preserve">puede </w:t>
      </w:r>
      <w:proofErr w:type="spellStart"/>
      <w:r w:rsidRPr="004D54DF">
        <w:rPr>
          <w:rFonts w:ascii="Arial" w:eastAsia="Times New Roman" w:hAnsi="Arial" w:cs="Arial"/>
          <w:color w:val="000000"/>
          <w:sz w:val="18"/>
          <w:szCs w:val="18"/>
          <w:lang w:eastAsia="es-CO"/>
        </w:rPr>
        <w:t>crear</w:t>
      </w:r>
      <w:r w:rsidRPr="004D54DF">
        <w:rPr>
          <w:rFonts w:ascii="Arial" w:eastAsia="Times New Roman" w:hAnsi="Arial" w:cs="Arial"/>
          <w:b/>
          <w:bCs/>
          <w:color w:val="FF0000"/>
          <w:sz w:val="18"/>
          <w:lang w:eastAsia="es-CO"/>
        </w:rPr>
        <w:t>problemas</w:t>
      </w:r>
      <w:proofErr w:type="spellEnd"/>
      <w:r w:rsidRPr="004D54DF">
        <w:rPr>
          <w:rFonts w:ascii="Arial" w:eastAsia="Times New Roman" w:hAnsi="Arial" w:cs="Arial"/>
          <w:b/>
          <w:bCs/>
          <w:color w:val="FF0000"/>
          <w:sz w:val="18"/>
          <w:lang w:eastAsia="es-CO"/>
        </w:rPr>
        <w:t xml:space="preserve"> graves</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si están infectados con</w:t>
      </w:r>
      <w:r w:rsidRPr="004D54DF">
        <w:rPr>
          <w:rFonts w:ascii="Arial" w:eastAsia="Times New Roman" w:hAnsi="Arial" w:cs="Arial"/>
          <w:color w:val="000000"/>
          <w:sz w:val="18"/>
          <w:lang w:eastAsia="es-CO"/>
        </w:rPr>
        <w:t> </w:t>
      </w:r>
      <w:proofErr w:type="spellStart"/>
      <w:r w:rsidRPr="004D54DF">
        <w:rPr>
          <w:rFonts w:ascii="Arial" w:eastAsia="Times New Roman" w:hAnsi="Arial" w:cs="Arial"/>
          <w:b/>
          <w:bCs/>
          <w:i/>
          <w:iCs/>
          <w:color w:val="000000"/>
          <w:sz w:val="18"/>
          <w:lang w:eastAsia="es-CO"/>
        </w:rPr>
        <w:t>Dirofilaria</w:t>
      </w:r>
      <w:proofErr w:type="spellEnd"/>
      <w:r w:rsidRPr="004D54DF">
        <w:rPr>
          <w:rFonts w:ascii="Arial" w:eastAsia="Times New Roman" w:hAnsi="Arial" w:cs="Arial"/>
          <w:b/>
          <w:bCs/>
          <w:i/>
          <w:iCs/>
          <w:color w:val="000000"/>
          <w:sz w:val="18"/>
          <w:lang w:eastAsia="es-CO"/>
        </w:rPr>
        <w:t xml:space="preserve"> </w:t>
      </w:r>
      <w:proofErr w:type="spellStart"/>
      <w:r w:rsidRPr="004D54DF">
        <w:rPr>
          <w:rFonts w:ascii="Arial" w:eastAsia="Times New Roman" w:hAnsi="Arial" w:cs="Arial"/>
          <w:b/>
          <w:bCs/>
          <w:i/>
          <w:iCs/>
          <w:color w:val="000000"/>
          <w:sz w:val="18"/>
          <w:lang w:eastAsia="es-CO"/>
        </w:rPr>
        <w:t>spp</w:t>
      </w:r>
      <w:proofErr w:type="spellEnd"/>
      <w:r w:rsidRPr="004D54DF">
        <w:rPr>
          <w:rFonts w:ascii="Arial" w:eastAsia="Times New Roman" w:hAnsi="Arial" w:cs="Arial"/>
          <w:b/>
          <w:bCs/>
          <w:i/>
          <w:iCs/>
          <w:color w:val="000000"/>
          <w:sz w:val="18"/>
          <w:lang w:eastAsia="es-CO"/>
        </w:rPr>
        <w:t>.</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(gusano del corazón). Lea el artículo en este sitio sobre este parásito, su prevención y tratamiento (</w:t>
      </w:r>
      <w:hyperlink r:id="rId5" w:tgtFrame="_blank" w:history="1">
        <w:r w:rsidRPr="004D54DF">
          <w:rPr>
            <w:rFonts w:ascii="Arial" w:eastAsia="Times New Roman" w:hAnsi="Arial" w:cs="Arial"/>
            <w:b/>
            <w:bCs/>
            <w:color w:val="0033FF"/>
            <w:sz w:val="18"/>
            <w:lang w:eastAsia="es-CO"/>
          </w:rPr>
          <w:t>enlace</w:t>
        </w:r>
      </w:hyperlink>
      <w:r w:rsidRPr="004D54DF">
        <w:rPr>
          <w:rFonts w:ascii="Arial" w:eastAsia="Times New Roman" w:hAnsi="Arial" w:cs="Arial"/>
          <w:color w:val="000000"/>
          <w:sz w:val="18"/>
          <w:szCs w:val="18"/>
          <w:lang w:eastAsia="es-CO"/>
        </w:rPr>
        <w:t xml:space="preserve">). En efecto, la muerte repentina de las </w:t>
      </w:r>
      <w:proofErr w:type="spellStart"/>
      <w:r w:rsidRPr="004D54DF">
        <w:rPr>
          <w:rFonts w:ascii="Arial" w:eastAsia="Times New Roman" w:hAnsi="Arial" w:cs="Arial"/>
          <w:color w:val="000000"/>
          <w:sz w:val="18"/>
          <w:szCs w:val="18"/>
          <w:lang w:eastAsia="es-CO"/>
        </w:rPr>
        <w:t>microfilarias</w:t>
      </w:r>
      <w:proofErr w:type="spellEnd"/>
      <w:r w:rsidRPr="004D54DF">
        <w:rPr>
          <w:rFonts w:ascii="Arial" w:eastAsia="Times New Roman" w:hAnsi="Arial" w:cs="Arial"/>
          <w:color w:val="000000"/>
          <w:sz w:val="18"/>
          <w:szCs w:val="18"/>
          <w:lang w:eastAsia="es-CO"/>
        </w:rPr>
        <w:t xml:space="preserve"> </w:t>
      </w:r>
      <w:proofErr w:type="spellStart"/>
      <w:r w:rsidRPr="004D54DF">
        <w:rPr>
          <w:rFonts w:ascii="Arial" w:eastAsia="Times New Roman" w:hAnsi="Arial" w:cs="Arial"/>
          <w:color w:val="000000"/>
          <w:sz w:val="18"/>
          <w:szCs w:val="18"/>
          <w:lang w:eastAsia="es-CO"/>
        </w:rPr>
        <w:t>de</w:t>
      </w:r>
      <w:r w:rsidRPr="004D54DF">
        <w:rPr>
          <w:rFonts w:ascii="Arial" w:eastAsia="Times New Roman" w:hAnsi="Arial" w:cs="Arial"/>
          <w:i/>
          <w:iCs/>
          <w:color w:val="000000"/>
          <w:sz w:val="18"/>
          <w:lang w:eastAsia="es-CO"/>
        </w:rPr>
        <w:t>Dirofilaria</w:t>
      </w:r>
      <w:proofErr w:type="spellEnd"/>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 xml:space="preserve">libera una enorme cantidad de alérgenos que pueden provocar una reacción de choque con los siguientes síntomas posibles unas 5 horas tras el tratamiento: mucosas pálidas, taquipnea (aumento de la frecuencia respiratoria), disnea (respiración dificultosa), vómito, pulso débil y acelerado, debilidad, fiebre y ataxia (descoordinación de los movimientos). El tratamiento consiste en combatir el estado de choque, incluido el tratamiento con </w:t>
      </w:r>
      <w:proofErr w:type="spellStart"/>
      <w:r w:rsidRPr="004D54DF">
        <w:rPr>
          <w:rFonts w:ascii="Arial" w:eastAsia="Times New Roman" w:hAnsi="Arial" w:cs="Arial"/>
          <w:color w:val="000000"/>
          <w:sz w:val="18"/>
          <w:szCs w:val="18"/>
          <w:lang w:eastAsia="es-CO"/>
        </w:rPr>
        <w:t>corticoesteroides</w:t>
      </w:r>
      <w:proofErr w:type="spellEnd"/>
      <w:r w:rsidRPr="004D54DF">
        <w:rPr>
          <w:rFonts w:ascii="Arial" w:eastAsia="Times New Roman" w:hAnsi="Arial" w:cs="Arial"/>
          <w:color w:val="000000"/>
          <w:sz w:val="18"/>
          <w:szCs w:val="18"/>
          <w:lang w:eastAsia="es-CO"/>
        </w:rPr>
        <w:t xml:space="preserve"> y el aporte de líquido.</w:t>
      </w:r>
    </w:p>
    <w:p w:rsidR="004D54DF" w:rsidRPr="004D54DF" w:rsidRDefault="004D54DF" w:rsidP="004D54DF">
      <w:pPr>
        <w:numPr>
          <w:ilvl w:val="1"/>
          <w:numId w:val="21"/>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En perros, se ha descrito que la inyección indebida de formulaciones </w:t>
      </w:r>
      <w:proofErr w:type="spellStart"/>
      <w:r w:rsidRPr="004D54DF">
        <w:rPr>
          <w:rFonts w:ascii="Arial" w:eastAsia="Times New Roman" w:hAnsi="Arial" w:cs="Arial"/>
          <w:color w:val="000000"/>
          <w:sz w:val="18"/>
          <w:szCs w:val="18"/>
          <w:lang w:eastAsia="es-CO"/>
        </w:rPr>
        <w:t>micelares</w:t>
      </w:r>
      <w:proofErr w:type="spellEnd"/>
      <w:r w:rsidRPr="004D54DF">
        <w:rPr>
          <w:rFonts w:ascii="Arial" w:eastAsia="Times New Roman" w:hAnsi="Arial" w:cs="Arial"/>
          <w:color w:val="000000"/>
          <w:sz w:val="18"/>
          <w:szCs w:val="18"/>
          <w:lang w:eastAsia="es-CO"/>
        </w:rPr>
        <w:t xml:space="preserve"> de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puede también causar reacciones anafilácticas. No por la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sino por el </w:t>
      </w:r>
      <w:proofErr w:type="spellStart"/>
      <w:r w:rsidRPr="004D54DF">
        <w:rPr>
          <w:rFonts w:ascii="Arial" w:eastAsia="Times New Roman" w:hAnsi="Arial" w:cs="Arial"/>
          <w:color w:val="000000"/>
          <w:sz w:val="18"/>
          <w:szCs w:val="18"/>
          <w:lang w:eastAsia="es-CO"/>
        </w:rPr>
        <w:t>polisorbato</w:t>
      </w:r>
      <w:proofErr w:type="spellEnd"/>
      <w:r w:rsidRPr="004D54DF">
        <w:rPr>
          <w:rFonts w:ascii="Arial" w:eastAsia="Times New Roman" w:hAnsi="Arial" w:cs="Arial"/>
          <w:color w:val="000000"/>
          <w:sz w:val="18"/>
          <w:szCs w:val="18"/>
          <w:lang w:eastAsia="es-CO"/>
        </w:rPr>
        <w:t xml:space="preserve"> 80 (= </w:t>
      </w:r>
      <w:proofErr w:type="spellStart"/>
      <w:r w:rsidRPr="004D54DF">
        <w:rPr>
          <w:rFonts w:ascii="Arial" w:eastAsia="Times New Roman" w:hAnsi="Arial" w:cs="Arial"/>
          <w:color w:val="000000"/>
          <w:sz w:val="18"/>
          <w:szCs w:val="18"/>
          <w:lang w:eastAsia="es-CO"/>
        </w:rPr>
        <w:t>tween</w:t>
      </w:r>
      <w:proofErr w:type="spellEnd"/>
      <w:r w:rsidRPr="004D54DF">
        <w:rPr>
          <w:rFonts w:ascii="Arial" w:eastAsia="Times New Roman" w:hAnsi="Arial" w:cs="Arial"/>
          <w:color w:val="000000"/>
          <w:sz w:val="18"/>
          <w:szCs w:val="18"/>
          <w:lang w:eastAsia="es-CO"/>
        </w:rPr>
        <w:t xml:space="preserve"> 80) de la formulación, que también suele ser parte de la formulación para equinos.</w:t>
      </w:r>
    </w:p>
    <w:p w:rsidR="004D54DF" w:rsidRPr="004D54DF" w:rsidRDefault="004D54DF" w:rsidP="004D54DF">
      <w:pPr>
        <w:numPr>
          <w:ilvl w:val="1"/>
          <w:numId w:val="21"/>
        </w:numPr>
        <w:shd w:val="clear" w:color="auto" w:fill="FFFFFF"/>
        <w:spacing w:before="100" w:beforeAutospacing="1" w:after="30" w:line="195" w:lineRule="atLeast"/>
        <w:ind w:left="180" w:right="18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En equinos, la </w:t>
      </w:r>
      <w:proofErr w:type="spellStart"/>
      <w:r w:rsidRPr="004D54DF">
        <w:rPr>
          <w:rFonts w:ascii="Arial" w:eastAsia="Times New Roman" w:hAnsi="Arial" w:cs="Arial"/>
          <w:color w:val="000000"/>
          <w:sz w:val="18"/>
          <w:szCs w:val="18"/>
          <w:lang w:eastAsia="es-CO"/>
        </w:rPr>
        <w:t>reación</w:t>
      </w:r>
      <w:proofErr w:type="spellEnd"/>
      <w:r w:rsidRPr="004D54DF">
        <w:rPr>
          <w:rFonts w:ascii="Arial" w:eastAsia="Times New Roman" w:hAnsi="Arial" w:cs="Arial"/>
          <w:color w:val="000000"/>
          <w:sz w:val="18"/>
          <w:szCs w:val="18"/>
          <w:lang w:eastAsia="es-CO"/>
        </w:rPr>
        <w:t xml:space="preserve"> alérgica es uno de los efectos indeseados más frecuentes con picor y/o edema en la línea central. Se debe a la muerte repentina de </w:t>
      </w:r>
      <w:proofErr w:type="spellStart"/>
      <w:r w:rsidRPr="004D54DF">
        <w:rPr>
          <w:rFonts w:ascii="Arial" w:eastAsia="Times New Roman" w:hAnsi="Arial" w:cs="Arial"/>
          <w:color w:val="000000"/>
          <w:sz w:val="18"/>
          <w:szCs w:val="18"/>
          <w:lang w:eastAsia="es-CO"/>
        </w:rPr>
        <w:t>microfilarias</w:t>
      </w:r>
      <w:proofErr w:type="spellEnd"/>
      <w:r w:rsidRPr="004D54DF">
        <w:rPr>
          <w:rFonts w:ascii="Arial" w:eastAsia="Times New Roman" w:hAnsi="Arial" w:cs="Arial"/>
          <w:color w:val="000000"/>
          <w:sz w:val="18"/>
          <w:szCs w:val="18"/>
          <w:lang w:eastAsia="es-CO"/>
        </w:rPr>
        <w:t xml:space="preserve"> tras el tratamiento de la </w:t>
      </w:r>
      <w:proofErr w:type="spellStart"/>
      <w:r w:rsidRPr="004D54DF">
        <w:rPr>
          <w:rFonts w:ascii="Arial" w:eastAsia="Times New Roman" w:hAnsi="Arial" w:cs="Arial"/>
          <w:color w:val="000000"/>
          <w:sz w:val="18"/>
          <w:szCs w:val="18"/>
          <w:lang w:eastAsia="es-CO"/>
        </w:rPr>
        <w:t>oncocercosis</w:t>
      </w:r>
      <w:proofErr w:type="spellEnd"/>
      <w:r w:rsidRPr="004D54DF">
        <w:rPr>
          <w:rFonts w:ascii="Arial" w:eastAsia="Times New Roman" w:hAnsi="Arial" w:cs="Arial"/>
          <w:color w:val="000000"/>
          <w:sz w:val="18"/>
          <w:szCs w:val="18"/>
          <w:lang w:eastAsia="es-CO"/>
        </w:rPr>
        <w:t>. Sin tratamiento, la hinchazón se resuelve a los 5-10 días y el picor tras unas 3 semanas.</w:t>
      </w:r>
    </w:p>
    <w:p w:rsidR="004D54DF" w:rsidRPr="004D54DF" w:rsidRDefault="004D54DF" w:rsidP="004D54DF">
      <w:pPr>
        <w:spacing w:after="0" w:line="240" w:lineRule="auto"/>
        <w:rPr>
          <w:rFonts w:ascii="Times New Roman" w:eastAsia="Times New Roman" w:hAnsi="Times New Roman" w:cs="Times New Roman"/>
          <w:sz w:val="24"/>
          <w:szCs w:val="24"/>
          <w:lang w:eastAsia="es-CO"/>
        </w:rPr>
      </w:pPr>
      <w:r w:rsidRPr="004D54DF">
        <w:rPr>
          <w:rFonts w:ascii="Times New Roman" w:eastAsia="Times New Roman" w:hAnsi="Times New Roman" w:cs="Times New Roman"/>
          <w:sz w:val="24"/>
          <w:szCs w:val="24"/>
          <w:lang w:eastAsia="es-CO"/>
        </w:rPr>
        <w:pict>
          <v:rect id="_x0000_i1029" style="width:342.75pt;height:.75pt" o:hrpct="0" o:hrstd="t" o:hrnoshade="t" o:hr="t" fillcolor="#0a0a0a" stroked="f"/>
        </w:pict>
      </w:r>
    </w:p>
    <w:p w:rsidR="004D54DF" w:rsidRPr="004D54DF" w:rsidRDefault="004D54DF" w:rsidP="004D54DF">
      <w:pPr>
        <w:pBdr>
          <w:bottom w:val="single" w:sz="2" w:space="0" w:color="3B5576"/>
        </w:pBdr>
        <w:shd w:val="clear" w:color="auto" w:fill="FFFFFF"/>
        <w:spacing w:before="75" w:after="75" w:line="225" w:lineRule="atLeast"/>
        <w:outlineLvl w:val="1"/>
        <w:rPr>
          <w:rFonts w:ascii="Arial" w:eastAsia="Times New Roman" w:hAnsi="Arial" w:cs="Arial"/>
          <w:b/>
          <w:bCs/>
          <w:color w:val="3B5576"/>
          <w:sz w:val="20"/>
          <w:szCs w:val="20"/>
          <w:lang w:eastAsia="es-CO"/>
        </w:rPr>
      </w:pPr>
      <w:r w:rsidRPr="004D54DF">
        <w:rPr>
          <w:rFonts w:ascii="Arial" w:eastAsia="Times New Roman" w:hAnsi="Arial" w:cs="Arial"/>
          <w:b/>
          <w:bCs/>
          <w:color w:val="3B5576"/>
          <w:sz w:val="20"/>
          <w:szCs w:val="20"/>
          <w:lang w:eastAsia="es-CO"/>
        </w:rPr>
        <w:t xml:space="preserve">Antídoto, tratamiento de intoxicaciones de </w:t>
      </w:r>
      <w:proofErr w:type="spellStart"/>
      <w:r w:rsidRPr="004D54DF">
        <w:rPr>
          <w:rFonts w:ascii="Arial" w:eastAsia="Times New Roman" w:hAnsi="Arial" w:cs="Arial"/>
          <w:b/>
          <w:bCs/>
          <w:color w:val="3B5576"/>
          <w:sz w:val="20"/>
          <w:szCs w:val="20"/>
          <w:lang w:eastAsia="es-CO"/>
        </w:rPr>
        <w:t>ivermectina</w:t>
      </w:r>
      <w:proofErr w:type="spellEnd"/>
    </w:p>
    <w:p w:rsidR="004D54DF" w:rsidRPr="004D54DF" w:rsidRDefault="004D54DF" w:rsidP="004D54DF">
      <w:pPr>
        <w:numPr>
          <w:ilvl w:val="0"/>
          <w:numId w:val="22"/>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 xml:space="preserve">La </w:t>
      </w:r>
      <w:proofErr w:type="spellStart"/>
      <w:r w:rsidRPr="004D54DF">
        <w:rPr>
          <w:rFonts w:ascii="Arial" w:eastAsia="Times New Roman" w:hAnsi="Arial" w:cs="Arial"/>
          <w:b/>
          <w:bCs/>
          <w:color w:val="000000"/>
          <w:sz w:val="18"/>
          <w:lang w:eastAsia="es-CO"/>
        </w:rPr>
        <w:t>ivermectina</w:t>
      </w:r>
      <w:proofErr w:type="spellEnd"/>
      <w:r w:rsidRPr="004D54DF">
        <w:rPr>
          <w:rFonts w:ascii="Arial" w:eastAsia="Times New Roman" w:hAnsi="Arial" w:cs="Arial"/>
          <w:b/>
          <w:bCs/>
          <w:color w:val="000000"/>
          <w:sz w:val="18"/>
          <w:lang w:eastAsia="es-CO"/>
        </w:rPr>
        <w:t xml:space="preserve"> no tiene un antídoto específico.</w:t>
      </w:r>
    </w:p>
    <w:p w:rsidR="004D54DF" w:rsidRPr="004D54DF" w:rsidRDefault="004D54DF" w:rsidP="004D54DF">
      <w:pPr>
        <w:numPr>
          <w:ilvl w:val="0"/>
          <w:numId w:val="22"/>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El tratamiento consiste en medidas asistenciales y sintomáticas.</w:t>
      </w:r>
    </w:p>
    <w:p w:rsidR="004D54DF" w:rsidRPr="004D54DF" w:rsidRDefault="004D54DF" w:rsidP="004D54DF">
      <w:pPr>
        <w:numPr>
          <w:ilvl w:val="0"/>
          <w:numId w:val="22"/>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La mayoría de los animales se recuperan a los 7 a 10 días. Pero animales comatosos pueden necesitar más tiempo.</w: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Medidas posibles para caninos</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w:t>
      </w:r>
      <w:proofErr w:type="spellStart"/>
      <w:r w:rsidRPr="004D54DF">
        <w:rPr>
          <w:rFonts w:ascii="Arial" w:eastAsia="Times New Roman" w:hAnsi="Arial" w:cs="Arial"/>
          <w:color w:val="000000"/>
          <w:sz w:val="18"/>
          <w:szCs w:val="18"/>
          <w:lang w:eastAsia="es-CO"/>
        </w:rPr>
        <w:t>eplicables</w:t>
      </w:r>
      <w:proofErr w:type="spellEnd"/>
      <w:r w:rsidRPr="004D54DF">
        <w:rPr>
          <w:rFonts w:ascii="Arial" w:eastAsia="Times New Roman" w:hAnsi="Arial" w:cs="Arial"/>
          <w:color w:val="000000"/>
          <w:sz w:val="18"/>
          <w:szCs w:val="18"/>
          <w:lang w:eastAsia="es-CO"/>
        </w:rPr>
        <w:t xml:space="preserve"> a otros animales a juicio del médico veterinario)</w:t>
      </w:r>
    </w:p>
    <w:p w:rsidR="004D54DF" w:rsidRPr="004D54DF" w:rsidRDefault="004D54DF" w:rsidP="004D54DF">
      <w:pPr>
        <w:numPr>
          <w:ilvl w:val="0"/>
          <w:numId w:val="23"/>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Aporte de soluciones electrolíticas</w:t>
      </w:r>
    </w:p>
    <w:p w:rsidR="004D54DF" w:rsidRPr="004D54DF" w:rsidRDefault="004D54DF" w:rsidP="004D54DF">
      <w:pPr>
        <w:numPr>
          <w:ilvl w:val="0"/>
          <w:numId w:val="23"/>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lastRenderedPageBreak/>
        <w:t>Aporte de calor</w:t>
      </w:r>
    </w:p>
    <w:p w:rsidR="004D54DF" w:rsidRPr="004D54DF" w:rsidRDefault="004D54DF" w:rsidP="004D54DF">
      <w:pPr>
        <w:numPr>
          <w:ilvl w:val="0"/>
          <w:numId w:val="23"/>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Cambio regular de posición</w:t>
      </w:r>
    </w:p>
    <w:p w:rsidR="004D54DF" w:rsidRPr="004D54DF" w:rsidRDefault="004D54DF" w:rsidP="004D54DF">
      <w:pPr>
        <w:numPr>
          <w:ilvl w:val="0"/>
          <w:numId w:val="23"/>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Protección de la córnea con una pomada ocular adecuada</w:t>
      </w:r>
    </w:p>
    <w:p w:rsidR="004D54DF" w:rsidRPr="004D54DF" w:rsidRDefault="004D54DF" w:rsidP="004D54DF">
      <w:pPr>
        <w:numPr>
          <w:ilvl w:val="0"/>
          <w:numId w:val="23"/>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Alimentación con sonda estomacal</w:t>
      </w:r>
    </w:p>
    <w:p w:rsidR="004D54DF" w:rsidRPr="004D54DF" w:rsidRDefault="004D54DF" w:rsidP="004D54DF">
      <w:pPr>
        <w:numPr>
          <w:ilvl w:val="0"/>
          <w:numId w:val="23"/>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Respiración artificial en caso de fuerte disnea</w:t>
      </w:r>
    </w:p>
    <w:p w:rsidR="004D54DF" w:rsidRPr="004D54DF" w:rsidRDefault="004D54DF" w:rsidP="004D54DF">
      <w:pPr>
        <w:numPr>
          <w:ilvl w:val="0"/>
          <w:numId w:val="23"/>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En caso de bradicardia administrar</w:t>
      </w:r>
      <w:r w:rsidRPr="004D54DF">
        <w:rPr>
          <w:rFonts w:ascii="Arial" w:eastAsia="Times New Roman" w:hAnsi="Arial" w:cs="Arial"/>
          <w:color w:val="000000"/>
          <w:sz w:val="18"/>
          <w:lang w:eastAsia="es-CO"/>
        </w:rPr>
        <w:t> </w:t>
      </w:r>
      <w:proofErr w:type="spellStart"/>
      <w:r w:rsidRPr="004D54DF">
        <w:rPr>
          <w:rFonts w:ascii="Arial" w:eastAsia="Times New Roman" w:hAnsi="Arial" w:cs="Arial"/>
          <w:b/>
          <w:bCs/>
          <w:color w:val="000000"/>
          <w:sz w:val="18"/>
          <w:lang w:eastAsia="es-CO"/>
        </w:rPr>
        <w:t>glicopirrolato</w:t>
      </w:r>
      <w:proofErr w:type="spellEnd"/>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 xml:space="preserve">(0,01 mg/kg </w:t>
      </w:r>
      <w:proofErr w:type="spellStart"/>
      <w:r w:rsidRPr="004D54DF">
        <w:rPr>
          <w:rFonts w:ascii="Arial" w:eastAsia="Times New Roman" w:hAnsi="Arial" w:cs="Arial"/>
          <w:color w:val="000000"/>
          <w:sz w:val="18"/>
          <w:szCs w:val="18"/>
          <w:lang w:eastAsia="es-CO"/>
        </w:rPr>
        <w:t>s.c.</w:t>
      </w:r>
      <w:proofErr w:type="spellEnd"/>
      <w:r w:rsidRPr="004D54DF">
        <w:rPr>
          <w:rFonts w:ascii="Arial" w:eastAsia="Times New Roman" w:hAnsi="Arial" w:cs="Arial"/>
          <w:color w:val="000000"/>
          <w:sz w:val="18"/>
          <w:szCs w:val="18"/>
          <w:lang w:eastAsia="es-CO"/>
        </w:rPr>
        <w:t xml:space="preserve">). El </w:t>
      </w:r>
      <w:proofErr w:type="spellStart"/>
      <w:r w:rsidRPr="004D54DF">
        <w:rPr>
          <w:rFonts w:ascii="Arial" w:eastAsia="Times New Roman" w:hAnsi="Arial" w:cs="Arial"/>
          <w:color w:val="000000"/>
          <w:sz w:val="18"/>
          <w:szCs w:val="18"/>
          <w:lang w:eastAsia="es-CO"/>
        </w:rPr>
        <w:t>glicopirrolato</w:t>
      </w:r>
      <w:proofErr w:type="spellEnd"/>
      <w:r w:rsidRPr="004D54DF">
        <w:rPr>
          <w:rFonts w:ascii="Arial" w:eastAsia="Times New Roman" w:hAnsi="Arial" w:cs="Arial"/>
          <w:color w:val="000000"/>
          <w:sz w:val="18"/>
          <w:szCs w:val="18"/>
          <w:lang w:eastAsia="es-CO"/>
        </w:rPr>
        <w:t xml:space="preserve"> es un </w:t>
      </w:r>
      <w:proofErr w:type="spellStart"/>
      <w:r w:rsidRPr="004D54DF">
        <w:rPr>
          <w:rFonts w:ascii="Arial" w:eastAsia="Times New Roman" w:hAnsi="Arial" w:cs="Arial"/>
          <w:color w:val="000000"/>
          <w:sz w:val="18"/>
          <w:szCs w:val="18"/>
          <w:lang w:eastAsia="es-CO"/>
        </w:rPr>
        <w:t>anatgonista</w:t>
      </w:r>
      <w:proofErr w:type="spellEnd"/>
      <w:r w:rsidRPr="004D54DF">
        <w:rPr>
          <w:rFonts w:ascii="Arial" w:eastAsia="Times New Roman" w:hAnsi="Arial" w:cs="Arial"/>
          <w:color w:val="000000"/>
          <w:sz w:val="18"/>
          <w:szCs w:val="18"/>
          <w:lang w:eastAsia="es-CO"/>
        </w:rPr>
        <w:t xml:space="preserve"> de la muscarina, no atraviesa la barrera sangre cerebro y es por ello preferible a la atropina.</w:t>
      </w:r>
    </w:p>
    <w:p w:rsidR="004D54DF" w:rsidRPr="004D54DF" w:rsidRDefault="004D54DF" w:rsidP="004D54DF">
      <w:pPr>
        <w:numPr>
          <w:ilvl w:val="0"/>
          <w:numId w:val="23"/>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Fisostigmina</w:t>
      </w:r>
      <w:r w:rsidRPr="004D54DF">
        <w:rPr>
          <w:rFonts w:ascii="Arial" w:eastAsia="Times New Roman" w:hAnsi="Arial" w:cs="Arial"/>
          <w:color w:val="000000"/>
          <w:sz w:val="18"/>
          <w:szCs w:val="18"/>
          <w:lang w:eastAsia="es-CO"/>
        </w:rPr>
        <w:t xml:space="preserve">. Es un inhibidor de la acetilcolinesterasa, no constituye un antídoto y no debe ser la única medida en caso de intoxicación con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Provoca una rápida mejora de los perros afectados, ya 1 minuto tras la inyección de 1 mg, pero el efecto sólo dura unos 60 a 90 minutos. No está claro si la administración diaria de fisostigmina acelera la recuperación. Pero es muy útil para confirmar el diagnóstico y puede dar ánimos a los dueños del perro a continuar la terapia. Dosis recomendada, 0,04 mg/kg cada 12 horas.</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Atención</w:t>
      </w:r>
      <w:r w:rsidRPr="004D54DF">
        <w:rPr>
          <w:rFonts w:ascii="Arial" w:eastAsia="Times New Roman" w:hAnsi="Arial" w:cs="Arial"/>
          <w:color w:val="000000"/>
          <w:sz w:val="18"/>
          <w:szCs w:val="18"/>
          <w:lang w:eastAsia="es-CO"/>
        </w:rPr>
        <w:t>: no debe administrarse a perros con síntomas leves de intoxicación pues puede reforzar el temblor y la ataxia.</w:t>
      </w:r>
    </w:p>
    <w:p w:rsidR="004D54DF" w:rsidRPr="004D54DF" w:rsidRDefault="004D54DF" w:rsidP="004D54DF">
      <w:pPr>
        <w:numPr>
          <w:ilvl w:val="0"/>
          <w:numId w:val="23"/>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proofErr w:type="spellStart"/>
      <w:r w:rsidRPr="004D54DF">
        <w:rPr>
          <w:rFonts w:ascii="Arial" w:eastAsia="Times New Roman" w:hAnsi="Arial" w:cs="Arial"/>
          <w:b/>
          <w:bCs/>
          <w:color w:val="000000"/>
          <w:sz w:val="18"/>
          <w:lang w:eastAsia="es-CO"/>
        </w:rPr>
        <w:t>Picrotoxina</w:t>
      </w:r>
      <w:proofErr w:type="spellEnd"/>
      <w:r w:rsidRPr="004D54DF">
        <w:rPr>
          <w:rFonts w:ascii="Arial" w:eastAsia="Times New Roman" w:hAnsi="Arial" w:cs="Arial"/>
          <w:b/>
          <w:bCs/>
          <w:color w:val="000000"/>
          <w:sz w:val="18"/>
          <w:lang w:eastAsia="es-CO"/>
        </w:rPr>
        <w:t>.</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 xml:space="preserve">Es un antagonista del GABA, pero sólo hay reportes aislados sobre el tratamiento de intoxicaciones de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en perros.</w:t>
      </w:r>
    </w:p>
    <w:p w:rsidR="004D54DF" w:rsidRPr="004D54DF" w:rsidRDefault="004D54DF" w:rsidP="004D54DF">
      <w:pPr>
        <w:numPr>
          <w:ilvl w:val="0"/>
          <w:numId w:val="23"/>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 xml:space="preserve">Infusiones </w:t>
      </w:r>
      <w:proofErr w:type="spellStart"/>
      <w:r w:rsidRPr="004D54DF">
        <w:rPr>
          <w:rFonts w:ascii="Arial" w:eastAsia="Times New Roman" w:hAnsi="Arial" w:cs="Arial"/>
          <w:b/>
          <w:bCs/>
          <w:color w:val="000000"/>
          <w:sz w:val="18"/>
          <w:lang w:eastAsia="es-CO"/>
        </w:rPr>
        <w:t>lipídicas</w:t>
      </w:r>
      <w:proofErr w:type="spellEnd"/>
      <w:r w:rsidRPr="004D54DF">
        <w:rPr>
          <w:rFonts w:ascii="Arial" w:eastAsia="Times New Roman" w:hAnsi="Arial" w:cs="Arial"/>
          <w:b/>
          <w:bCs/>
          <w:color w:val="000000"/>
          <w:sz w:val="18"/>
          <w:lang w:eastAsia="es-CO"/>
        </w:rPr>
        <w:t xml:space="preserve"> intravenosas</w:t>
      </w:r>
      <w:r w:rsidRPr="004D54DF">
        <w:rPr>
          <w:rFonts w:ascii="Arial" w:eastAsia="Times New Roman" w:hAnsi="Arial" w:cs="Arial"/>
          <w:color w:val="000000"/>
          <w:sz w:val="18"/>
          <w:szCs w:val="18"/>
          <w:lang w:eastAsia="es-CO"/>
        </w:rPr>
        <w:t xml:space="preserve">. Estas infusiones se han empleado en seres humanos para el tratamiento de intoxicaciones de </w:t>
      </w:r>
      <w:proofErr w:type="spellStart"/>
      <w:r w:rsidRPr="004D54DF">
        <w:rPr>
          <w:rFonts w:ascii="Arial" w:eastAsia="Times New Roman" w:hAnsi="Arial" w:cs="Arial"/>
          <w:color w:val="000000"/>
          <w:sz w:val="18"/>
          <w:szCs w:val="18"/>
          <w:lang w:eastAsia="es-CO"/>
        </w:rPr>
        <w:t>bupivacaina</w:t>
      </w:r>
      <w:proofErr w:type="spellEnd"/>
      <w:r w:rsidRPr="004D54DF">
        <w:rPr>
          <w:rFonts w:ascii="Arial" w:eastAsia="Times New Roman" w:hAnsi="Arial" w:cs="Arial"/>
          <w:color w:val="000000"/>
          <w:sz w:val="18"/>
          <w:szCs w:val="18"/>
          <w:lang w:eastAsia="es-CO"/>
        </w:rPr>
        <w:t xml:space="preserve">. Se han utilizado estas infusiones en perros tras intoxicación con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pero se sabe aún muy poco sobre su funcionamiento y eficacia. Se postula que pueden contribuir a extraer el compuesto tóxico de los tejidos contaminados.</w:t>
      </w:r>
    </w:p>
    <w:p w:rsidR="004D54DF" w:rsidRPr="004D54DF" w:rsidRDefault="004D54DF" w:rsidP="004D54DF">
      <w:pPr>
        <w:spacing w:after="0" w:line="240" w:lineRule="auto"/>
        <w:rPr>
          <w:rFonts w:ascii="Times New Roman" w:eastAsia="Times New Roman" w:hAnsi="Times New Roman" w:cs="Times New Roman"/>
          <w:sz w:val="24"/>
          <w:szCs w:val="24"/>
          <w:lang w:eastAsia="es-CO"/>
        </w:rPr>
      </w:pPr>
      <w:r w:rsidRPr="004D54DF">
        <w:rPr>
          <w:rFonts w:ascii="Times New Roman" w:eastAsia="Times New Roman" w:hAnsi="Times New Roman" w:cs="Times New Roman"/>
          <w:sz w:val="24"/>
          <w:szCs w:val="24"/>
          <w:lang w:eastAsia="es-CO"/>
        </w:rPr>
        <w:pict>
          <v:rect id="_x0000_i1030" style="width:342.75pt;height:.75pt" o:hrpct="0" o:hrstd="t" o:hrnoshade="t" o:hr="t" fillcolor="#0a0a0a" stroked="f"/>
        </w:pict>
      </w:r>
    </w:p>
    <w:p w:rsidR="004D54DF" w:rsidRPr="004D54DF" w:rsidRDefault="004D54DF" w:rsidP="004D54DF">
      <w:pPr>
        <w:pBdr>
          <w:bottom w:val="single" w:sz="2" w:space="0" w:color="3B5576"/>
        </w:pBdr>
        <w:shd w:val="clear" w:color="auto" w:fill="FFFFFF"/>
        <w:spacing w:before="75" w:after="75" w:line="225" w:lineRule="atLeast"/>
        <w:outlineLvl w:val="1"/>
        <w:rPr>
          <w:rFonts w:ascii="Arial" w:eastAsia="Times New Roman" w:hAnsi="Arial" w:cs="Arial"/>
          <w:b/>
          <w:bCs/>
          <w:color w:val="3B5576"/>
          <w:sz w:val="20"/>
          <w:szCs w:val="20"/>
          <w:lang w:eastAsia="es-CO"/>
        </w:rPr>
      </w:pPr>
      <w:r w:rsidRPr="004D54DF">
        <w:rPr>
          <w:rFonts w:ascii="Arial" w:eastAsia="Times New Roman" w:hAnsi="Arial" w:cs="Arial"/>
          <w:b/>
          <w:bCs/>
          <w:color w:val="3B5576"/>
          <w:sz w:val="20"/>
          <w:szCs w:val="20"/>
          <w:lang w:eastAsia="es-CO"/>
        </w:rPr>
        <w:t xml:space="preserve">Toxicidad medioambiental de la </w:t>
      </w:r>
      <w:proofErr w:type="spellStart"/>
      <w:r w:rsidRPr="004D54DF">
        <w:rPr>
          <w:rFonts w:ascii="Arial" w:eastAsia="Times New Roman" w:hAnsi="Arial" w:cs="Arial"/>
          <w:b/>
          <w:bCs/>
          <w:color w:val="3B5576"/>
          <w:sz w:val="20"/>
          <w:szCs w:val="20"/>
          <w:lang w:eastAsia="es-CO"/>
        </w:rPr>
        <w:t>ivermectina</w:t>
      </w:r>
      <w:proofErr w:type="spellEnd"/>
    </w:p>
    <w:p w:rsidR="004D54DF" w:rsidRPr="004D54DF" w:rsidRDefault="004D54DF" w:rsidP="004D54DF">
      <w:pPr>
        <w:numPr>
          <w:ilvl w:val="0"/>
          <w:numId w:val="24"/>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La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es altamente tóxica para peces, y extremadamente tóxica para organismos invertebrados. Por ello debe evitarse verter restos de productos a flujos de agua. El riesgo de contaminación medioambiental mayor puede darse sobre todo con </w:t>
      </w:r>
      <w:proofErr w:type="spellStart"/>
      <w:r w:rsidRPr="004D54DF">
        <w:rPr>
          <w:rFonts w:ascii="Arial" w:eastAsia="Times New Roman" w:hAnsi="Arial" w:cs="Arial"/>
          <w:color w:val="000000"/>
          <w:sz w:val="18"/>
          <w:szCs w:val="18"/>
          <w:lang w:eastAsia="es-CO"/>
        </w:rPr>
        <w:t>pour-ons</w:t>
      </w:r>
      <w:proofErr w:type="spellEnd"/>
      <w:r w:rsidRPr="004D54DF">
        <w:rPr>
          <w:rFonts w:ascii="Arial" w:eastAsia="Times New Roman" w:hAnsi="Arial" w:cs="Arial"/>
          <w:color w:val="000000"/>
          <w:sz w:val="18"/>
          <w:szCs w:val="18"/>
          <w:lang w:eastAsia="es-CO"/>
        </w:rPr>
        <w:t xml:space="preserve"> de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que podrían verterse por accidente en cursos de agua.</w:t>
      </w:r>
    </w:p>
    <w:p w:rsidR="004D54DF" w:rsidRPr="004D54DF" w:rsidRDefault="004D54DF" w:rsidP="004D54DF">
      <w:pPr>
        <w:numPr>
          <w:ilvl w:val="0"/>
          <w:numId w:val="24"/>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La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se une fuertemente a las partículas del suelo y es improbable que amenace las aguas freáticas. </w:t>
      </w:r>
    </w:p>
    <w:p w:rsidR="004D54DF" w:rsidRPr="004D54DF" w:rsidRDefault="004D54DF" w:rsidP="004D54DF">
      <w:pPr>
        <w:numPr>
          <w:ilvl w:val="0"/>
          <w:numId w:val="24"/>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La degradación en suelos depende de su estructura pero también enormemente de la temperatura: a altas temperaturas puede descomponerse en 1 a 2 semanas, pero a bajas temperaturas puede persistir hasta un año.</w:t>
      </w:r>
    </w:p>
    <w:p w:rsidR="004D54DF" w:rsidRPr="004D54DF" w:rsidRDefault="004D54DF" w:rsidP="004D54DF">
      <w:pPr>
        <w:numPr>
          <w:ilvl w:val="0"/>
          <w:numId w:val="24"/>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En agua, la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se degrada fácilmente por efecto de la luz solar. La vida media en aguas claras y tranquilas varía entre 12 y 40 horas.</w:t>
      </w:r>
    </w:p>
    <w:p w:rsidR="004D54DF" w:rsidRPr="004D54DF" w:rsidRDefault="004D54DF" w:rsidP="004D54DF">
      <w:pPr>
        <w:numPr>
          <w:ilvl w:val="0"/>
          <w:numId w:val="24"/>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La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excretada por las heces del ganado tratado tienen efectivamente un efecto negativo sobre la fauna coprófaga (larvas de dípteros, escarabajos peloteros, etc.) que sufre una elevada mortalidad y una reducción de la fertilidad o del desarrollo de los estadios inmaduros. Pero no se ha demostrado que esto afecte negativamente a la descomposición y al reciclaje del estiércol. Por otro lado, tras decenios de uso masivo de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en la ganadería en todo el mundo, no hay indicios de que haya surgido un problema medioambiental significante en relación con el reciclaje del estiércol ganadero.</w:t>
      </w:r>
    </w:p>
    <w:p w:rsidR="004D54DF" w:rsidRPr="004D54DF" w:rsidRDefault="004D54DF" w:rsidP="004D54DF">
      <w:pPr>
        <w:spacing w:after="0" w:line="240" w:lineRule="auto"/>
        <w:rPr>
          <w:rFonts w:ascii="Times New Roman" w:eastAsia="Times New Roman" w:hAnsi="Times New Roman" w:cs="Times New Roman"/>
          <w:sz w:val="24"/>
          <w:szCs w:val="24"/>
          <w:lang w:eastAsia="es-CO"/>
        </w:rPr>
      </w:pPr>
      <w:r w:rsidRPr="004D54DF">
        <w:rPr>
          <w:rFonts w:ascii="Times New Roman" w:eastAsia="Times New Roman" w:hAnsi="Times New Roman" w:cs="Times New Roman"/>
          <w:sz w:val="24"/>
          <w:szCs w:val="24"/>
          <w:lang w:eastAsia="es-CO"/>
        </w:rPr>
        <w:pict>
          <v:rect id="_x0000_i1031" style="width:342.75pt;height:.75pt" o:hrpct="0" o:hrstd="t" o:hrnoshade="t" o:hr="t" fillcolor="#0a0a0a" stroked="f"/>
        </w:pic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Otras informaciones</w:t>
      </w:r>
    </w:p>
    <w:p w:rsidR="004D54DF" w:rsidRPr="004D54DF" w:rsidRDefault="004D54DF" w:rsidP="004D54DF">
      <w:pPr>
        <w:numPr>
          <w:ilvl w:val="0"/>
          <w:numId w:val="25"/>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La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pertenece al </w:t>
      </w:r>
      <w:proofErr w:type="spellStart"/>
      <w:r w:rsidRPr="004D54DF">
        <w:rPr>
          <w:rFonts w:ascii="Arial" w:eastAsia="Times New Roman" w:hAnsi="Arial" w:cs="Arial"/>
          <w:color w:val="000000"/>
          <w:sz w:val="18"/>
          <w:szCs w:val="18"/>
          <w:lang w:eastAsia="es-CO"/>
        </w:rPr>
        <w:t>gupo</w:t>
      </w:r>
      <w:proofErr w:type="spellEnd"/>
      <w:r w:rsidRPr="004D54DF">
        <w:rPr>
          <w:rFonts w:ascii="Arial" w:eastAsia="Times New Roman" w:hAnsi="Arial" w:cs="Arial"/>
          <w:color w:val="000000"/>
          <w:sz w:val="18"/>
          <w:szCs w:val="18"/>
          <w:lang w:eastAsia="es-CO"/>
        </w:rPr>
        <w:t xml:space="preserve"> de las</w:t>
      </w:r>
      <w:r w:rsidRPr="004D54DF">
        <w:rPr>
          <w:rFonts w:ascii="Arial" w:eastAsia="Times New Roman" w:hAnsi="Arial" w:cs="Arial"/>
          <w:color w:val="000000"/>
          <w:sz w:val="18"/>
          <w:lang w:eastAsia="es-CO"/>
        </w:rPr>
        <w:t> </w:t>
      </w:r>
      <w:proofErr w:type="spellStart"/>
      <w:r w:rsidRPr="004D54DF">
        <w:rPr>
          <w:rFonts w:ascii="Arial" w:eastAsia="Times New Roman" w:hAnsi="Arial" w:cs="Arial"/>
          <w:b/>
          <w:bCs/>
          <w:color w:val="000000"/>
          <w:sz w:val="18"/>
          <w:lang w:eastAsia="es-CO"/>
        </w:rPr>
        <w:t>lactonas</w:t>
      </w:r>
      <w:proofErr w:type="spellEnd"/>
      <w:r w:rsidRPr="004D54DF">
        <w:rPr>
          <w:rFonts w:ascii="Arial" w:eastAsia="Times New Roman" w:hAnsi="Arial" w:cs="Arial"/>
          <w:b/>
          <w:bCs/>
          <w:color w:val="000000"/>
          <w:sz w:val="18"/>
          <w:lang w:eastAsia="es-CO"/>
        </w:rPr>
        <w:t xml:space="preserve"> </w:t>
      </w:r>
      <w:proofErr w:type="spellStart"/>
      <w:r w:rsidRPr="004D54DF">
        <w:rPr>
          <w:rFonts w:ascii="Arial" w:eastAsia="Times New Roman" w:hAnsi="Arial" w:cs="Arial"/>
          <w:b/>
          <w:bCs/>
          <w:color w:val="000000"/>
          <w:sz w:val="18"/>
          <w:lang w:eastAsia="es-CO"/>
        </w:rPr>
        <w:t>macrocíclicas</w:t>
      </w:r>
      <w:proofErr w:type="spellEnd"/>
      <w:r w:rsidRPr="004D54DF">
        <w:rPr>
          <w:rFonts w:ascii="Arial" w:eastAsia="Times New Roman" w:hAnsi="Arial" w:cs="Arial"/>
          <w:color w:val="000000"/>
          <w:sz w:val="18"/>
          <w:lang w:eastAsia="es-CO"/>
        </w:rPr>
        <w:t> </w:t>
      </w:r>
      <w:proofErr w:type="spellStart"/>
      <w:r w:rsidRPr="004D54DF">
        <w:rPr>
          <w:rFonts w:ascii="Arial" w:eastAsia="Times New Roman" w:hAnsi="Arial" w:cs="Arial"/>
          <w:color w:val="000000"/>
          <w:sz w:val="18"/>
          <w:szCs w:val="18"/>
          <w:lang w:eastAsia="es-CO"/>
        </w:rPr>
        <w:t>o</w:t>
      </w:r>
      <w:r w:rsidRPr="004D54DF">
        <w:rPr>
          <w:rFonts w:ascii="Arial" w:eastAsia="Times New Roman" w:hAnsi="Arial" w:cs="Arial"/>
          <w:b/>
          <w:bCs/>
          <w:color w:val="000000"/>
          <w:sz w:val="18"/>
          <w:lang w:eastAsia="es-CO"/>
        </w:rPr>
        <w:t>endectocidas</w:t>
      </w:r>
      <w:proofErr w:type="spellEnd"/>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w:t>
      </w:r>
      <w:hyperlink r:id="rId6" w:tgtFrame="_blank" w:history="1">
        <w:r w:rsidRPr="004D54DF">
          <w:rPr>
            <w:rFonts w:ascii="Arial" w:eastAsia="Times New Roman" w:hAnsi="Arial" w:cs="Arial"/>
            <w:b/>
            <w:bCs/>
            <w:color w:val="0033FF"/>
            <w:sz w:val="18"/>
            <w:lang w:eastAsia="es-CO"/>
          </w:rPr>
          <w:t>enlace</w:t>
        </w:r>
      </w:hyperlink>
      <w:r w:rsidRPr="004D54DF">
        <w:rPr>
          <w:rFonts w:ascii="Arial" w:eastAsia="Times New Roman" w:hAnsi="Arial" w:cs="Arial"/>
          <w:color w:val="000000"/>
          <w:sz w:val="18"/>
          <w:szCs w:val="18"/>
          <w:lang w:eastAsia="es-CO"/>
        </w:rPr>
        <w:t>).</w:t>
      </w:r>
    </w:p>
    <w:p w:rsidR="004D54DF" w:rsidRPr="004D54DF" w:rsidRDefault="004D54DF" w:rsidP="004D54DF">
      <w:pPr>
        <w:numPr>
          <w:ilvl w:val="0"/>
          <w:numId w:val="25"/>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xml:space="preserve">La </w:t>
      </w:r>
      <w:proofErr w:type="spellStart"/>
      <w:r w:rsidRPr="004D54DF">
        <w:rPr>
          <w:rFonts w:ascii="Arial" w:eastAsia="Times New Roman" w:hAnsi="Arial" w:cs="Arial"/>
          <w:color w:val="000000"/>
          <w:sz w:val="18"/>
          <w:szCs w:val="18"/>
          <w:lang w:eastAsia="es-CO"/>
        </w:rPr>
        <w:t>ivermectina</w:t>
      </w:r>
      <w:proofErr w:type="spellEnd"/>
      <w:r w:rsidRPr="004D54DF">
        <w:rPr>
          <w:rFonts w:ascii="Arial" w:eastAsia="Times New Roman" w:hAnsi="Arial" w:cs="Arial"/>
          <w:color w:val="000000"/>
          <w:sz w:val="18"/>
          <w:szCs w:val="18"/>
          <w:lang w:eastAsia="es-CO"/>
        </w:rPr>
        <w:t xml:space="preserve"> se emplea en la agricultura, en la higiene y en medicina humana.</w:t>
      </w:r>
    </w:p>
    <w:p w:rsidR="004D54DF" w:rsidRPr="004D54DF" w:rsidRDefault="004D54DF" w:rsidP="004D54DF">
      <w:pPr>
        <w:spacing w:after="0" w:line="240" w:lineRule="auto"/>
        <w:rPr>
          <w:rFonts w:ascii="Times New Roman" w:eastAsia="Times New Roman" w:hAnsi="Times New Roman" w:cs="Times New Roman"/>
          <w:sz w:val="24"/>
          <w:szCs w:val="24"/>
          <w:lang w:eastAsia="es-CO"/>
        </w:rPr>
      </w:pPr>
      <w:r w:rsidRPr="004D54DF">
        <w:rPr>
          <w:rFonts w:ascii="Times New Roman" w:eastAsia="Times New Roman" w:hAnsi="Times New Roman" w:cs="Times New Roman"/>
          <w:sz w:val="24"/>
          <w:szCs w:val="24"/>
          <w:lang w:eastAsia="es-CO"/>
        </w:rPr>
        <w:pict>
          <v:rect id="_x0000_i1032" style="width:342.75pt;height:.75pt" o:hrpct="0" o:hrstd="t" o:hrnoshade="t" o:hr="t" fillcolor="#0a0a0a" stroked="f"/>
        </w:pict>
      </w:r>
    </w:p>
    <w:p w:rsidR="004D54DF" w:rsidRPr="004D54DF" w:rsidRDefault="004D54DF" w:rsidP="004D54DF">
      <w:pPr>
        <w:pBdr>
          <w:bottom w:val="single" w:sz="2" w:space="0" w:color="3B5576"/>
        </w:pBdr>
        <w:shd w:val="clear" w:color="auto" w:fill="FFFFFF"/>
        <w:spacing w:before="75" w:after="75" w:line="225" w:lineRule="atLeast"/>
        <w:outlineLvl w:val="1"/>
        <w:rPr>
          <w:rFonts w:ascii="Arial" w:eastAsia="Times New Roman" w:hAnsi="Arial" w:cs="Arial"/>
          <w:b/>
          <w:bCs/>
          <w:color w:val="3B5576"/>
          <w:sz w:val="20"/>
          <w:szCs w:val="20"/>
          <w:lang w:eastAsia="es-CO"/>
        </w:rPr>
      </w:pPr>
      <w:r w:rsidRPr="004D54DF">
        <w:rPr>
          <w:rFonts w:ascii="Arial" w:eastAsia="Times New Roman" w:hAnsi="Arial" w:cs="Arial"/>
          <w:b/>
          <w:bCs/>
          <w:color w:val="3B5576"/>
          <w:sz w:val="20"/>
          <w:szCs w:val="20"/>
          <w:lang w:eastAsia="es-CO"/>
        </w:rPr>
        <w:t>Otros artículos relacionados en este sitio</w:t>
      </w:r>
    </w:p>
    <w:p w:rsidR="004D54DF" w:rsidRPr="004D54DF" w:rsidRDefault="004D54DF" w:rsidP="004D54DF">
      <w:pPr>
        <w:numPr>
          <w:ilvl w:val="0"/>
          <w:numId w:val="26"/>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Ficha técnica</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de la</w:t>
      </w:r>
      <w:r w:rsidRPr="004D54DF">
        <w:rPr>
          <w:rFonts w:ascii="Arial" w:eastAsia="Times New Roman" w:hAnsi="Arial" w:cs="Arial"/>
          <w:color w:val="000000"/>
          <w:sz w:val="18"/>
          <w:lang w:eastAsia="es-CO"/>
        </w:rPr>
        <w:t> </w:t>
      </w:r>
      <w:proofErr w:type="spellStart"/>
      <w:r w:rsidRPr="004D54DF">
        <w:rPr>
          <w:rFonts w:ascii="Arial" w:eastAsia="Times New Roman" w:hAnsi="Arial" w:cs="Arial"/>
          <w:b/>
          <w:bCs/>
          <w:color w:val="000000"/>
          <w:sz w:val="18"/>
          <w:lang w:eastAsia="es-CO"/>
        </w:rPr>
        <w:t>ivermectina</w:t>
      </w:r>
      <w:proofErr w:type="spellEnd"/>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w:t>
      </w:r>
      <w:hyperlink r:id="rId7" w:tgtFrame="_blank" w:history="1">
        <w:r w:rsidRPr="004D54DF">
          <w:rPr>
            <w:rFonts w:ascii="Arial" w:eastAsia="Times New Roman" w:hAnsi="Arial" w:cs="Arial"/>
            <w:b/>
            <w:bCs/>
            <w:color w:val="0033FF"/>
            <w:sz w:val="18"/>
            <w:lang w:eastAsia="es-CO"/>
          </w:rPr>
          <w:t>enlace</w:t>
        </w:r>
      </w:hyperlink>
      <w:r w:rsidRPr="004D54DF">
        <w:rPr>
          <w:rFonts w:ascii="Arial" w:eastAsia="Times New Roman" w:hAnsi="Arial" w:cs="Arial"/>
          <w:color w:val="000000"/>
          <w:sz w:val="18"/>
          <w:szCs w:val="18"/>
          <w:lang w:eastAsia="es-CO"/>
        </w:rPr>
        <w:t>) con información adicional sobre espectro de eficacia, formulaciones, comercialización, etc.</w: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Información</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u w:val="single"/>
          <w:lang w:eastAsia="es-CO"/>
        </w:rPr>
        <w:t>general</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sobre:</w:t>
      </w:r>
    </w:p>
    <w:p w:rsidR="004D54DF" w:rsidRPr="004D54DF" w:rsidRDefault="004D54DF" w:rsidP="004D54DF">
      <w:pPr>
        <w:numPr>
          <w:ilvl w:val="0"/>
          <w:numId w:val="27"/>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lastRenderedPageBreak/>
        <w:t>Toxicología de las</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sustancias activas</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w:t>
      </w:r>
      <w:hyperlink r:id="rId8" w:tgtFrame="_blank" w:history="1">
        <w:r w:rsidRPr="004D54DF">
          <w:rPr>
            <w:rFonts w:ascii="Arial" w:eastAsia="Times New Roman" w:hAnsi="Arial" w:cs="Arial"/>
            <w:b/>
            <w:bCs/>
            <w:color w:val="0033FF"/>
            <w:sz w:val="18"/>
            <w:lang w:eastAsia="es-CO"/>
          </w:rPr>
          <w:t>enlace</w:t>
        </w:r>
      </w:hyperlink>
      <w:r w:rsidRPr="004D54DF">
        <w:rPr>
          <w:rFonts w:ascii="Arial" w:eastAsia="Times New Roman" w:hAnsi="Arial" w:cs="Arial"/>
          <w:color w:val="000000"/>
          <w:sz w:val="18"/>
          <w:szCs w:val="18"/>
          <w:lang w:eastAsia="es-CO"/>
        </w:rPr>
        <w:t>)</w:t>
      </w:r>
    </w:p>
    <w:p w:rsidR="004D54DF" w:rsidRPr="004D54DF" w:rsidRDefault="004D54DF" w:rsidP="004D54DF">
      <w:pPr>
        <w:numPr>
          <w:ilvl w:val="0"/>
          <w:numId w:val="27"/>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Toxicología de las</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formulaciones</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w:t>
      </w:r>
      <w:hyperlink r:id="rId9" w:tgtFrame="_blank" w:history="1">
        <w:r w:rsidRPr="004D54DF">
          <w:rPr>
            <w:rFonts w:ascii="Arial" w:eastAsia="Times New Roman" w:hAnsi="Arial" w:cs="Arial"/>
            <w:b/>
            <w:bCs/>
            <w:color w:val="0033FF"/>
            <w:sz w:val="18"/>
            <w:lang w:eastAsia="es-CO"/>
          </w:rPr>
          <w:t>enlace</w:t>
        </w:r>
      </w:hyperlink>
      <w:r w:rsidRPr="004D54DF">
        <w:rPr>
          <w:rFonts w:ascii="Arial" w:eastAsia="Times New Roman" w:hAnsi="Arial" w:cs="Arial"/>
          <w:color w:val="000000"/>
          <w:sz w:val="18"/>
          <w:szCs w:val="18"/>
          <w:lang w:eastAsia="es-CO"/>
        </w:rPr>
        <w:t>)</w:t>
      </w:r>
    </w:p>
    <w:p w:rsidR="004D54DF" w:rsidRPr="004D54DF" w:rsidRDefault="004D54DF" w:rsidP="004D54DF">
      <w:pPr>
        <w:numPr>
          <w:ilvl w:val="0"/>
          <w:numId w:val="27"/>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Clases de toxicida</w:t>
      </w:r>
      <w:r w:rsidRPr="004D54DF">
        <w:rPr>
          <w:rFonts w:ascii="Arial" w:eastAsia="Times New Roman" w:hAnsi="Arial" w:cs="Arial"/>
          <w:color w:val="000000"/>
          <w:sz w:val="18"/>
          <w:szCs w:val="18"/>
          <w:lang w:eastAsia="es-CO"/>
        </w:rPr>
        <w:t>d de la OMS (</w:t>
      </w:r>
      <w:hyperlink r:id="rId10" w:tgtFrame="_blank" w:history="1">
        <w:r w:rsidRPr="004D54DF">
          <w:rPr>
            <w:rFonts w:ascii="Arial" w:eastAsia="Times New Roman" w:hAnsi="Arial" w:cs="Arial"/>
            <w:b/>
            <w:bCs/>
            <w:color w:val="0033FF"/>
            <w:sz w:val="18"/>
            <w:lang w:eastAsia="es-CO"/>
          </w:rPr>
          <w:t>enlace</w:t>
        </w:r>
      </w:hyperlink>
      <w:r w:rsidRPr="004D54DF">
        <w:rPr>
          <w:rFonts w:ascii="Arial" w:eastAsia="Times New Roman" w:hAnsi="Arial" w:cs="Arial"/>
          <w:color w:val="000000"/>
          <w:sz w:val="18"/>
          <w:szCs w:val="18"/>
          <w:lang w:eastAsia="es-CO"/>
        </w:rPr>
        <w:t>)</w:t>
      </w:r>
    </w:p>
    <w:p w:rsidR="004D54DF" w:rsidRPr="004D54DF" w:rsidRDefault="004D54DF" w:rsidP="004D54DF">
      <w:pPr>
        <w:numPr>
          <w:ilvl w:val="0"/>
          <w:numId w:val="27"/>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Residuos</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en el ganado (</w:t>
      </w:r>
      <w:hyperlink r:id="rId11" w:tgtFrame="_blank" w:history="1">
        <w:r w:rsidRPr="004D54DF">
          <w:rPr>
            <w:rFonts w:ascii="Arial" w:eastAsia="Times New Roman" w:hAnsi="Arial" w:cs="Arial"/>
            <w:b/>
            <w:bCs/>
            <w:color w:val="0033FF"/>
            <w:sz w:val="18"/>
            <w:lang w:eastAsia="es-CO"/>
          </w:rPr>
          <w:t>enlace</w:t>
        </w:r>
      </w:hyperlink>
      <w:r w:rsidRPr="004D54DF">
        <w:rPr>
          <w:rFonts w:ascii="Arial" w:eastAsia="Times New Roman" w:hAnsi="Arial" w:cs="Arial"/>
          <w:color w:val="000000"/>
          <w:sz w:val="18"/>
          <w:szCs w:val="18"/>
          <w:lang w:eastAsia="es-CO"/>
        </w:rPr>
        <w:t>)</w:t>
      </w:r>
    </w:p>
    <w:p w:rsidR="004D54DF" w:rsidRPr="004D54DF" w:rsidRDefault="004D54DF" w:rsidP="004D54DF">
      <w:pPr>
        <w:numPr>
          <w:ilvl w:val="0"/>
          <w:numId w:val="27"/>
        </w:numPr>
        <w:shd w:val="clear" w:color="auto" w:fill="FFFFFF"/>
        <w:spacing w:before="100" w:beforeAutospacing="1" w:after="30" w:line="195" w:lineRule="atLeast"/>
        <w:ind w:left="90" w:right="90"/>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Riesgos</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generales del uso de antiparasitarios (</w:t>
      </w:r>
      <w:hyperlink r:id="rId12" w:tgtFrame="_blank" w:history="1">
        <w:r w:rsidRPr="004D54DF">
          <w:rPr>
            <w:rFonts w:ascii="Arial" w:eastAsia="Times New Roman" w:hAnsi="Arial" w:cs="Arial"/>
            <w:b/>
            <w:bCs/>
            <w:color w:val="0033FF"/>
            <w:sz w:val="18"/>
            <w:lang w:eastAsia="es-CO"/>
          </w:rPr>
          <w:t>enlace</w:t>
        </w:r>
      </w:hyperlink>
      <w:r w:rsidRPr="004D54DF">
        <w:rPr>
          <w:rFonts w:ascii="Arial" w:eastAsia="Times New Roman" w:hAnsi="Arial" w:cs="Arial"/>
          <w:color w:val="000000"/>
          <w:sz w:val="18"/>
          <w:szCs w:val="18"/>
          <w:lang w:eastAsia="es-CO"/>
        </w:rPr>
        <w:t>)</w:t>
      </w:r>
    </w:p>
    <w:p w:rsidR="004D54DF" w:rsidRPr="004D54DF" w:rsidRDefault="004D54DF" w:rsidP="004D54DF">
      <w:pPr>
        <w:spacing w:after="0" w:line="240" w:lineRule="auto"/>
        <w:rPr>
          <w:rFonts w:ascii="Times New Roman" w:eastAsia="Times New Roman" w:hAnsi="Times New Roman" w:cs="Times New Roman"/>
          <w:sz w:val="24"/>
          <w:szCs w:val="24"/>
          <w:lang w:eastAsia="es-CO"/>
        </w:rPr>
      </w:pPr>
      <w:r w:rsidRPr="004D54DF">
        <w:rPr>
          <w:rFonts w:ascii="Times New Roman" w:eastAsia="Times New Roman" w:hAnsi="Times New Roman" w:cs="Times New Roman"/>
          <w:sz w:val="24"/>
          <w:szCs w:val="24"/>
          <w:lang w:eastAsia="es-CO"/>
        </w:rPr>
        <w:pict>
          <v:rect id="_x0000_i1033" style="width:342.75pt;height:.75pt" o:hrpct="0" o:hrstd="t" o:hrnoshade="t" o:hr="t" fillcolor="#0a0a0a" stroked="f"/>
        </w:pict>
      </w:r>
    </w:p>
    <w:p w:rsidR="004D54DF" w:rsidRPr="004D54DF" w:rsidRDefault="004D54DF" w:rsidP="004D54DF">
      <w:pPr>
        <w:shd w:val="clear" w:color="auto" w:fill="FFFFFF"/>
        <w:spacing w:before="75" w:after="75" w:line="240" w:lineRule="auto"/>
        <w:outlineLvl w:val="0"/>
        <w:rPr>
          <w:rFonts w:ascii="Arial" w:eastAsia="Times New Roman" w:hAnsi="Arial" w:cs="Arial"/>
          <w:b/>
          <w:bCs/>
          <w:color w:val="546B88"/>
          <w:kern w:val="36"/>
          <w:sz w:val="26"/>
          <w:szCs w:val="26"/>
          <w:lang w:eastAsia="es-CO"/>
        </w:rPr>
      </w:pPr>
      <w:proofErr w:type="gramStart"/>
      <w:r w:rsidRPr="004D54DF">
        <w:rPr>
          <w:rFonts w:ascii="Arial" w:eastAsia="Times New Roman" w:hAnsi="Arial" w:cs="Arial"/>
          <w:b/>
          <w:bCs/>
          <w:color w:val="DC143C"/>
          <w:kern w:val="36"/>
          <w:sz w:val="26"/>
          <w:lang w:eastAsia="es-CO"/>
        </w:rPr>
        <w:t>¡ ADVERTENCIA</w:t>
      </w:r>
      <w:proofErr w:type="gramEnd"/>
      <w:r w:rsidRPr="004D54DF">
        <w:rPr>
          <w:rFonts w:ascii="Arial" w:eastAsia="Times New Roman" w:hAnsi="Arial" w:cs="Arial"/>
          <w:b/>
          <w:bCs/>
          <w:color w:val="DC143C"/>
          <w:kern w:val="36"/>
          <w:sz w:val="26"/>
          <w:lang w:eastAsia="es-CO"/>
        </w:rPr>
        <w:t xml:space="preserve"> !</w:t>
      </w:r>
    </w:p>
    <w:p w:rsidR="004D54DF" w:rsidRPr="004D54DF" w:rsidRDefault="004D54DF" w:rsidP="004D54DF">
      <w:pPr>
        <w:shd w:val="clear" w:color="auto" w:fill="FFE4B5"/>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No olvide</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que la</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formulación</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(es decir, el producto terminado) contiene</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otros ingredientes</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 xml:space="preserve">(disolventes, </w:t>
      </w:r>
      <w:proofErr w:type="spellStart"/>
      <w:r w:rsidRPr="004D54DF">
        <w:rPr>
          <w:rFonts w:ascii="Arial" w:eastAsia="Times New Roman" w:hAnsi="Arial" w:cs="Arial"/>
          <w:color w:val="000000"/>
          <w:sz w:val="18"/>
          <w:szCs w:val="18"/>
          <w:lang w:eastAsia="es-CO"/>
        </w:rPr>
        <w:t>emulgantes</w:t>
      </w:r>
      <w:proofErr w:type="spellEnd"/>
      <w:r w:rsidRPr="004D54DF">
        <w:rPr>
          <w:rFonts w:ascii="Arial" w:eastAsia="Times New Roman" w:hAnsi="Arial" w:cs="Arial"/>
          <w:color w:val="000000"/>
          <w:sz w:val="18"/>
          <w:szCs w:val="18"/>
          <w:lang w:eastAsia="es-CO"/>
        </w:rPr>
        <w:t>, estabilizantes, etc.) que pueden ser también relevantes desde el punto de vista toxicológico. Y que la</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toxicidad del producto comercial</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depende sobre todo de su</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contenido</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en sustancia(s) activa(s).</w:t>
      </w:r>
    </w:p>
    <w:p w:rsidR="004D54DF" w:rsidRPr="004D54DF" w:rsidRDefault="004D54DF" w:rsidP="004D54DF">
      <w:pPr>
        <w:shd w:val="clear" w:color="auto" w:fill="FFE4B5"/>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El objetivo de esta ficha es ofrecer</w:t>
      </w:r>
      <w:r w:rsidRPr="004D54DF">
        <w:rPr>
          <w:rFonts w:ascii="Arial" w:eastAsia="Times New Roman" w:hAnsi="Arial" w:cs="Arial"/>
          <w:b/>
          <w:bCs/>
          <w:color w:val="000000"/>
          <w:sz w:val="18"/>
          <w:lang w:eastAsia="es-CO"/>
        </w:rPr>
        <w:t> información </w:t>
      </w:r>
      <w:r w:rsidRPr="004D54DF">
        <w:rPr>
          <w:rFonts w:ascii="Arial" w:eastAsia="Times New Roman" w:hAnsi="Arial" w:cs="Arial"/>
          <w:color w:val="000000"/>
          <w:sz w:val="18"/>
          <w:szCs w:val="18"/>
          <w:lang w:eastAsia="es-CO"/>
        </w:rPr>
        <w:t>sobre los aspectos toxicológicos de las sustancias activas parasiticidas veterinarias</w:t>
      </w:r>
      <w:r w:rsidRPr="004D54DF">
        <w:rPr>
          <w:rFonts w:ascii="Arial" w:eastAsia="Times New Roman" w:hAnsi="Arial" w:cs="Arial"/>
          <w:b/>
          <w:bCs/>
          <w:color w:val="000000"/>
          <w:sz w:val="18"/>
          <w:lang w:eastAsia="es-CO"/>
        </w:rPr>
        <w:t>, complementaria </w:t>
      </w:r>
      <w:r w:rsidRPr="004D54DF">
        <w:rPr>
          <w:rFonts w:ascii="Arial" w:eastAsia="Times New Roman" w:hAnsi="Arial" w:cs="Arial"/>
          <w:color w:val="000000"/>
          <w:sz w:val="18"/>
          <w:szCs w:val="18"/>
          <w:lang w:eastAsia="es-CO"/>
        </w:rPr>
        <w:t>a la que suelen ofrecer las</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etiquetas</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de los productos o las</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 xml:space="preserve">Hojas de datos de </w:t>
      </w:r>
      <w:proofErr w:type="gramStart"/>
      <w:r w:rsidRPr="004D54DF">
        <w:rPr>
          <w:rFonts w:ascii="Arial" w:eastAsia="Times New Roman" w:hAnsi="Arial" w:cs="Arial"/>
          <w:b/>
          <w:bCs/>
          <w:color w:val="000000"/>
          <w:sz w:val="18"/>
          <w:lang w:eastAsia="es-CO"/>
        </w:rPr>
        <w:t>seguridad</w:t>
      </w:r>
      <w:r w:rsidRPr="004D54DF">
        <w:rPr>
          <w:rFonts w:ascii="Arial" w:eastAsia="Times New Roman" w:hAnsi="Arial" w:cs="Arial"/>
          <w:color w:val="000000"/>
          <w:sz w:val="18"/>
          <w:szCs w:val="18"/>
          <w:lang w:eastAsia="es-CO"/>
        </w:rPr>
        <w:t>(</w:t>
      </w:r>
      <w:proofErr w:type="gramEnd"/>
      <w:r w:rsidRPr="004D54DF">
        <w:rPr>
          <w:rFonts w:ascii="Arial" w:eastAsia="Times New Roman" w:hAnsi="Arial" w:cs="Arial"/>
          <w:color w:val="000000"/>
          <w:sz w:val="18"/>
          <w:szCs w:val="18"/>
          <w:lang w:eastAsia="es-CO"/>
        </w:rPr>
        <w:t>=</w:t>
      </w:r>
      <w:r w:rsidRPr="004D54DF">
        <w:rPr>
          <w:rFonts w:ascii="Arial" w:eastAsia="Times New Roman" w:hAnsi="Arial" w:cs="Arial"/>
          <w:i/>
          <w:iCs/>
          <w:color w:val="000000"/>
          <w:sz w:val="18"/>
          <w:lang w:eastAsia="es-CO"/>
        </w:rPr>
        <w:t xml:space="preserve">Material and Safety Data </w:t>
      </w:r>
      <w:proofErr w:type="spellStart"/>
      <w:r w:rsidRPr="004D54DF">
        <w:rPr>
          <w:rFonts w:ascii="Arial" w:eastAsia="Times New Roman" w:hAnsi="Arial" w:cs="Arial"/>
          <w:i/>
          <w:iCs/>
          <w:color w:val="000000"/>
          <w:sz w:val="18"/>
          <w:lang w:eastAsia="es-CO"/>
        </w:rPr>
        <w:t>Sheet</w:t>
      </w:r>
      <w:proofErr w:type="spellEnd"/>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 MSDS), y sobre todo relativa a su administración al ganado, perros y gatos. Puede ser útil a quien no está familiarizado con el uso de los antiparasitarios veterinarios.</w:t>
      </w:r>
    </w:p>
    <w:p w:rsidR="004D54DF" w:rsidRPr="004D54DF" w:rsidRDefault="004D54DF" w:rsidP="004D54DF">
      <w:pPr>
        <w:shd w:val="clear" w:color="auto" w:fill="FFE4B5"/>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b/>
          <w:bCs/>
          <w:color w:val="000000"/>
          <w:sz w:val="18"/>
          <w:lang w:eastAsia="es-CO"/>
        </w:rPr>
        <w:t>Por lo tanto esta ficha no sustituye a la etiqueta del producto</w:t>
      </w:r>
      <w:r w:rsidRPr="004D54DF">
        <w:rPr>
          <w:rFonts w:ascii="Arial" w:eastAsia="Times New Roman" w:hAnsi="Arial" w:cs="Arial"/>
          <w:color w:val="000000"/>
          <w:sz w:val="18"/>
          <w:lang w:eastAsia="es-CO"/>
        </w:rPr>
        <w:t> </w:t>
      </w:r>
      <w:r w:rsidRPr="004D54DF">
        <w:rPr>
          <w:rFonts w:ascii="Arial" w:eastAsia="Times New Roman" w:hAnsi="Arial" w:cs="Arial"/>
          <w:color w:val="000000"/>
          <w:sz w:val="18"/>
          <w:szCs w:val="18"/>
          <w:lang w:eastAsia="es-CO"/>
        </w:rPr>
        <w:t>comercial concreto, ni le exime de leerla atentamente antes de usarlo. Si piensa emplear el producto, en cualquier caso debe seguir estrictamente las indicaciones que contiene dicha etiqueta, entre otras razones porque</w:t>
      </w:r>
      <w:r w:rsidRPr="004D54DF">
        <w:rPr>
          <w:rFonts w:ascii="Arial" w:eastAsia="Times New Roman" w:hAnsi="Arial" w:cs="Arial"/>
          <w:color w:val="000000"/>
          <w:sz w:val="18"/>
          <w:lang w:eastAsia="es-CO"/>
        </w:rPr>
        <w:t> </w:t>
      </w:r>
      <w:r w:rsidRPr="004D54DF">
        <w:rPr>
          <w:rFonts w:ascii="Arial" w:eastAsia="Times New Roman" w:hAnsi="Arial" w:cs="Arial"/>
          <w:b/>
          <w:bCs/>
          <w:color w:val="000000"/>
          <w:sz w:val="18"/>
          <w:lang w:eastAsia="es-CO"/>
        </w:rPr>
        <w:t>LAS FORMULACIONES DISPONIBLES, LAS INDICACIONES ESPECÍFICAS Y LAS MEDIDAS DE SEGURIDAD PUEDEN VARIAR DE UN PAÍS A OTRO</w:t>
      </w:r>
      <w:r w:rsidRPr="004D54DF">
        <w:rPr>
          <w:rFonts w:ascii="Arial" w:eastAsia="Times New Roman" w:hAnsi="Arial" w:cs="Arial"/>
          <w:color w:val="000000"/>
          <w:sz w:val="18"/>
          <w:szCs w:val="18"/>
          <w:lang w:eastAsia="es-CO"/>
        </w:rPr>
        <w:t>, según las normativas nacionales.</w:t>
      </w:r>
    </w:p>
    <w:p w:rsidR="004D54DF" w:rsidRPr="004D54DF" w:rsidRDefault="004D54DF" w:rsidP="004D54DF">
      <w:pPr>
        <w:shd w:val="clear" w:color="auto" w:fill="FFE4B5"/>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En caso de duda consulte al laboratorio que fabrica o distribuye el producto concreto, o a un médico veterinario.</w:t>
      </w:r>
    </w:p>
    <w:p w:rsidR="004D54DF" w:rsidRPr="004D54DF" w:rsidRDefault="004D54DF" w:rsidP="004D54DF">
      <w:pPr>
        <w:shd w:val="clear" w:color="auto" w:fill="FFFFFF"/>
        <w:spacing w:before="100" w:beforeAutospacing="1" w:after="100" w:afterAutospacing="1" w:line="240" w:lineRule="auto"/>
        <w:rPr>
          <w:rFonts w:ascii="Arial" w:eastAsia="Times New Roman" w:hAnsi="Arial" w:cs="Arial"/>
          <w:color w:val="000000"/>
          <w:sz w:val="18"/>
          <w:szCs w:val="18"/>
          <w:lang w:eastAsia="es-CO"/>
        </w:rPr>
      </w:pPr>
      <w:r w:rsidRPr="004D54DF">
        <w:rPr>
          <w:rFonts w:ascii="Arial" w:eastAsia="Times New Roman" w:hAnsi="Arial" w:cs="Arial"/>
          <w:color w:val="000000"/>
          <w:sz w:val="18"/>
          <w:szCs w:val="18"/>
          <w:lang w:eastAsia="es-CO"/>
        </w:rPr>
        <w:t> </w:t>
      </w:r>
    </w:p>
    <w:p w:rsidR="009C3E4A" w:rsidRDefault="004D54DF"/>
    <w:sectPr w:rsidR="009C3E4A" w:rsidSect="002C31F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2AC"/>
    <w:multiLevelType w:val="multilevel"/>
    <w:tmpl w:val="B766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65816"/>
    <w:multiLevelType w:val="multilevel"/>
    <w:tmpl w:val="F8FA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F33EA"/>
    <w:multiLevelType w:val="multilevel"/>
    <w:tmpl w:val="8F96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C62EE"/>
    <w:multiLevelType w:val="multilevel"/>
    <w:tmpl w:val="36EE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91243"/>
    <w:multiLevelType w:val="multilevel"/>
    <w:tmpl w:val="A58A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31017"/>
    <w:multiLevelType w:val="multilevel"/>
    <w:tmpl w:val="D2DE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8625A"/>
    <w:multiLevelType w:val="multilevel"/>
    <w:tmpl w:val="A636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A37AB"/>
    <w:multiLevelType w:val="multilevel"/>
    <w:tmpl w:val="AF420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40895"/>
    <w:multiLevelType w:val="multilevel"/>
    <w:tmpl w:val="E43C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25519"/>
    <w:multiLevelType w:val="multilevel"/>
    <w:tmpl w:val="EED2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F4EF6"/>
    <w:multiLevelType w:val="multilevel"/>
    <w:tmpl w:val="EB62B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CE4C09"/>
    <w:multiLevelType w:val="multilevel"/>
    <w:tmpl w:val="7F3E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DB246D"/>
    <w:multiLevelType w:val="multilevel"/>
    <w:tmpl w:val="3776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F03D74"/>
    <w:multiLevelType w:val="multilevel"/>
    <w:tmpl w:val="80D2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26F14"/>
    <w:multiLevelType w:val="multilevel"/>
    <w:tmpl w:val="CDF8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876CB8"/>
    <w:multiLevelType w:val="multilevel"/>
    <w:tmpl w:val="4434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17795A"/>
    <w:multiLevelType w:val="multilevel"/>
    <w:tmpl w:val="8A44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4B7B08"/>
    <w:multiLevelType w:val="multilevel"/>
    <w:tmpl w:val="8AEC0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0E40A6"/>
    <w:multiLevelType w:val="multilevel"/>
    <w:tmpl w:val="B908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675156"/>
    <w:multiLevelType w:val="multilevel"/>
    <w:tmpl w:val="362CB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9E6C90"/>
    <w:multiLevelType w:val="multilevel"/>
    <w:tmpl w:val="5B48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DA5A01"/>
    <w:multiLevelType w:val="multilevel"/>
    <w:tmpl w:val="64F22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DC00ED"/>
    <w:multiLevelType w:val="multilevel"/>
    <w:tmpl w:val="6170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FD137D"/>
    <w:multiLevelType w:val="multilevel"/>
    <w:tmpl w:val="A5A42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824D0A"/>
    <w:multiLevelType w:val="multilevel"/>
    <w:tmpl w:val="80A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7A4F99"/>
    <w:multiLevelType w:val="multilevel"/>
    <w:tmpl w:val="A8D6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604AC"/>
    <w:multiLevelType w:val="multilevel"/>
    <w:tmpl w:val="BFEC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25"/>
  </w:num>
  <w:num w:numId="4">
    <w:abstractNumId w:val="10"/>
  </w:num>
  <w:num w:numId="5">
    <w:abstractNumId w:val="17"/>
  </w:num>
  <w:num w:numId="6">
    <w:abstractNumId w:val="24"/>
  </w:num>
  <w:num w:numId="7">
    <w:abstractNumId w:val="22"/>
  </w:num>
  <w:num w:numId="8">
    <w:abstractNumId w:val="23"/>
  </w:num>
  <w:num w:numId="9">
    <w:abstractNumId w:val="7"/>
  </w:num>
  <w:num w:numId="10">
    <w:abstractNumId w:val="3"/>
  </w:num>
  <w:num w:numId="11">
    <w:abstractNumId w:val="1"/>
  </w:num>
  <w:num w:numId="12">
    <w:abstractNumId w:val="15"/>
  </w:num>
  <w:num w:numId="13">
    <w:abstractNumId w:val="6"/>
  </w:num>
  <w:num w:numId="14">
    <w:abstractNumId w:val="19"/>
  </w:num>
  <w:num w:numId="15">
    <w:abstractNumId w:val="16"/>
  </w:num>
  <w:num w:numId="16">
    <w:abstractNumId w:val="9"/>
  </w:num>
  <w:num w:numId="17">
    <w:abstractNumId w:val="8"/>
  </w:num>
  <w:num w:numId="18">
    <w:abstractNumId w:val="12"/>
  </w:num>
  <w:num w:numId="19">
    <w:abstractNumId w:val="11"/>
  </w:num>
  <w:num w:numId="20">
    <w:abstractNumId w:val="0"/>
  </w:num>
  <w:num w:numId="21">
    <w:abstractNumId w:val="21"/>
  </w:num>
  <w:num w:numId="22">
    <w:abstractNumId w:val="20"/>
  </w:num>
  <w:num w:numId="23">
    <w:abstractNumId w:val="5"/>
  </w:num>
  <w:num w:numId="24">
    <w:abstractNumId w:val="18"/>
  </w:num>
  <w:num w:numId="25">
    <w:abstractNumId w:val="26"/>
  </w:num>
  <w:num w:numId="26">
    <w:abstractNumId w:val="1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54DF"/>
    <w:rsid w:val="002C31F2"/>
    <w:rsid w:val="004D54DF"/>
    <w:rsid w:val="00AA498E"/>
    <w:rsid w:val="00EC10D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F2"/>
  </w:style>
  <w:style w:type="paragraph" w:styleId="Ttulo1">
    <w:name w:val="heading 1"/>
    <w:basedOn w:val="Normal"/>
    <w:link w:val="Ttulo1Car"/>
    <w:uiPriority w:val="9"/>
    <w:qFormat/>
    <w:rsid w:val="004D5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4D54D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54DF"/>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4D54DF"/>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4D54D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D54DF"/>
    <w:rPr>
      <w:b/>
      <w:bCs/>
    </w:rPr>
  </w:style>
  <w:style w:type="character" w:customStyle="1" w:styleId="apple-converted-space">
    <w:name w:val="apple-converted-space"/>
    <w:basedOn w:val="Fuentedeprrafopredeter"/>
    <w:rsid w:val="004D54DF"/>
  </w:style>
  <w:style w:type="character" w:styleId="nfasis">
    <w:name w:val="Emphasis"/>
    <w:basedOn w:val="Fuentedeprrafopredeter"/>
    <w:uiPriority w:val="20"/>
    <w:qFormat/>
    <w:rsid w:val="004D54DF"/>
    <w:rPr>
      <w:i/>
      <w:iCs/>
    </w:rPr>
  </w:style>
  <w:style w:type="character" w:styleId="Hipervnculo">
    <w:name w:val="Hyperlink"/>
    <w:basedOn w:val="Fuentedeprrafopredeter"/>
    <w:uiPriority w:val="99"/>
    <w:semiHidden/>
    <w:unhideWhenUsed/>
    <w:rsid w:val="004D54DF"/>
    <w:rPr>
      <w:color w:val="0000FF"/>
      <w:u w:val="single"/>
    </w:rPr>
  </w:style>
</w:styles>
</file>

<file path=word/webSettings.xml><?xml version="1.0" encoding="utf-8"?>
<w:webSettings xmlns:r="http://schemas.openxmlformats.org/officeDocument/2006/relationships" xmlns:w="http://schemas.openxmlformats.org/wordprocessingml/2006/main">
  <w:divs>
    <w:div w:id="12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asitipedia.net/index.php?option=com_content&amp;view=article&amp;id=121&amp;Itemid=1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rasitipedia.net/index.php?option=com_content&amp;view=article&amp;id=318&amp;Itemid=411" TargetMode="External"/><Relationship Id="rId12" Type="http://schemas.openxmlformats.org/officeDocument/2006/relationships/hyperlink" Target="http://parasitipedia.net/index.php?option=com_content&amp;view=category&amp;id=56&amp;Itemid=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asitipedia.net/index.php?option=com_content&amp;view=article&amp;id=74&amp;Itemid=130" TargetMode="External"/><Relationship Id="rId11" Type="http://schemas.openxmlformats.org/officeDocument/2006/relationships/hyperlink" Target="http://parasitipedia.net/index.php?option=com_content&amp;view=category&amp;id=57&amp;Itemid=194" TargetMode="External"/><Relationship Id="rId5" Type="http://schemas.openxmlformats.org/officeDocument/2006/relationships/hyperlink" Target="http://parasitipedia.net/index.php?option=com_content&amp;view=article&amp;id=1465&amp;Itemid=1596" TargetMode="External"/><Relationship Id="rId10" Type="http://schemas.openxmlformats.org/officeDocument/2006/relationships/hyperlink" Target="http://parasitipedia.net/index.php?option=com_content&amp;view=article&amp;id=123&amp;Itemid=197" TargetMode="External"/><Relationship Id="rId4" Type="http://schemas.openxmlformats.org/officeDocument/2006/relationships/webSettings" Target="webSettings.xml"/><Relationship Id="rId9" Type="http://schemas.openxmlformats.org/officeDocument/2006/relationships/hyperlink" Target="http://parasitipedia.net/index.php?option=com_content&amp;view=article&amp;id=122&amp;Itemid=19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2598</Words>
  <Characters>14289</Characters>
  <Application>Microsoft Office Word</Application>
  <DocSecurity>0</DocSecurity>
  <Lines>119</Lines>
  <Paragraphs>33</Paragraphs>
  <ScaleCrop>false</ScaleCrop>
  <Company/>
  <LinksUpToDate>false</LinksUpToDate>
  <CharactersWithSpaces>16854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dc:creator>
  <cp:lastModifiedBy>MARCH</cp:lastModifiedBy>
  <cp:revision>1</cp:revision>
  <dcterms:created xsi:type="dcterms:W3CDTF">2013-11-02T16:42:00Z</dcterms:created>
  <dcterms:modified xsi:type="dcterms:W3CDTF">2013-11-02T16:45:00Z</dcterms:modified>
</cp:coreProperties>
</file>